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0A78" w14:textId="1E8F7C1F" w:rsidR="008F5FEA" w:rsidRPr="00775CD4" w:rsidRDefault="00964AB1" w:rsidP="008F5FEA">
      <w:pPr>
        <w:pStyle w:val="Heading1"/>
      </w:pPr>
      <w:r w:rsidRPr="00775CD4">
        <w:t>Application for a Review of Action</w:t>
      </w:r>
      <w:r w:rsidR="00652A6C">
        <w:t>s</w:t>
      </w:r>
    </w:p>
    <w:p w14:paraId="06D9B83F" w14:textId="0B33C292" w:rsidR="009F475C" w:rsidRPr="00775CD4" w:rsidRDefault="00964AB1" w:rsidP="00775CD4">
      <w:pPr>
        <w:pStyle w:val="Subtitle"/>
      </w:pPr>
      <w:r w:rsidRPr="00775CD4">
        <w:t>Victorian Public Sector Commission</w:t>
      </w:r>
    </w:p>
    <w:p w14:paraId="028D5157" w14:textId="2165FB4E" w:rsidR="009F475C" w:rsidRPr="00625649" w:rsidRDefault="20685360" w:rsidP="00C077B1">
      <w:pPr>
        <w:pStyle w:val="Body"/>
        <w:keepNext/>
        <w:rPr>
          <w:b/>
        </w:rPr>
      </w:pPr>
      <w:r w:rsidRPr="00625649">
        <w:rPr>
          <w:b/>
        </w:rPr>
        <w:t>If you wish to make an application to the Victorian Public Sector Commission for a review of action</w:t>
      </w:r>
      <w:r w:rsidR="004015CE">
        <w:rPr>
          <w:b/>
        </w:rPr>
        <w:t>s</w:t>
      </w:r>
      <w:r w:rsidRPr="00625649">
        <w:rPr>
          <w:b/>
        </w:rPr>
        <w:t xml:space="preserve">, </w:t>
      </w:r>
      <w:r w:rsidR="043D5EE0" w:rsidRPr="00625649">
        <w:rPr>
          <w:b/>
        </w:rPr>
        <w:t xml:space="preserve">read the instructions and complete the </w:t>
      </w:r>
      <w:r w:rsidRPr="00625649">
        <w:rPr>
          <w:b/>
        </w:rPr>
        <w:t>form</w:t>
      </w:r>
      <w:r w:rsidR="043D5EE0" w:rsidRPr="00625649">
        <w:rPr>
          <w:b/>
        </w:rPr>
        <w:t xml:space="preserve"> </w:t>
      </w:r>
      <w:r w:rsidR="4DE0F497" w:rsidRPr="00625649">
        <w:rPr>
          <w:b/>
        </w:rPr>
        <w:t xml:space="preserve">located </w:t>
      </w:r>
      <w:r w:rsidR="00D22346" w:rsidRPr="00625649">
        <w:rPr>
          <w:b/>
        </w:rPr>
        <w:t>below</w:t>
      </w:r>
      <w:r w:rsidRPr="00625649">
        <w:rPr>
          <w:b/>
        </w:rPr>
        <w:t>.</w:t>
      </w:r>
    </w:p>
    <w:p w14:paraId="25DA0070" w14:textId="2C71470C" w:rsidR="00964AB1" w:rsidRPr="00531B1F" w:rsidRDefault="00964AB1" w:rsidP="004A57F9">
      <w:pPr>
        <w:pStyle w:val="Heading3"/>
      </w:pPr>
      <w:r w:rsidRPr="00531B1F">
        <w:t>Before you start</w:t>
      </w:r>
    </w:p>
    <w:p w14:paraId="294D1698" w14:textId="723F0910" w:rsidR="00964AB1" w:rsidRPr="00775CD4" w:rsidRDefault="00964AB1" w:rsidP="00C077B1">
      <w:pPr>
        <w:pStyle w:val="Body"/>
        <w:keepNext/>
      </w:pPr>
      <w:r w:rsidRPr="00775CD4">
        <w:t>Have this information ready before you make your application:</w:t>
      </w:r>
    </w:p>
    <w:p w14:paraId="563E6769" w14:textId="5770CD3E" w:rsidR="003C64DB" w:rsidRPr="00775CD4" w:rsidRDefault="003C64DB" w:rsidP="003113E3">
      <w:pPr>
        <w:pStyle w:val="Bullet1"/>
        <w:keepNext/>
        <w:spacing w:line="264" w:lineRule="auto"/>
      </w:pPr>
      <w:r w:rsidRPr="00775CD4">
        <w:t>the date the</w:t>
      </w:r>
      <w:r w:rsidR="00032832" w:rsidRPr="00775CD4">
        <w:t xml:space="preserve"> employment related</w:t>
      </w:r>
      <w:r w:rsidRPr="00775CD4">
        <w:t xml:space="preserve"> actio</w:t>
      </w:r>
      <w:r w:rsidR="0053645E" w:rsidRPr="00775CD4">
        <w:t>n</w:t>
      </w:r>
      <w:r w:rsidRPr="00775CD4">
        <w:t xml:space="preserve"> took place</w:t>
      </w:r>
    </w:p>
    <w:p w14:paraId="3F9FA721" w14:textId="2203CFEE" w:rsidR="009B75C1" w:rsidRPr="00775CD4" w:rsidRDefault="009B75C1" w:rsidP="003113E3">
      <w:pPr>
        <w:pStyle w:val="Bullet1"/>
        <w:keepNext/>
        <w:spacing w:line="264" w:lineRule="auto"/>
      </w:pPr>
      <w:r w:rsidRPr="00775CD4">
        <w:t>the application date of the initial review</w:t>
      </w:r>
      <w:r w:rsidR="008E0461" w:rsidRPr="00775CD4">
        <w:t xml:space="preserve"> (if applicable)</w:t>
      </w:r>
    </w:p>
    <w:p w14:paraId="71068EA8" w14:textId="5F58D5CB" w:rsidR="009B75C1" w:rsidRPr="00775CD4" w:rsidRDefault="009B75C1" w:rsidP="003113E3">
      <w:pPr>
        <w:pStyle w:val="Bullet1"/>
        <w:keepNext/>
        <w:spacing w:line="264" w:lineRule="auto"/>
      </w:pPr>
      <w:r w:rsidRPr="00775CD4">
        <w:t>any evidence or supporting documentation.</w:t>
      </w:r>
    </w:p>
    <w:p w14:paraId="6556317D" w14:textId="1D295B69" w:rsidR="00A44221" w:rsidRDefault="00865DC8" w:rsidP="00C077B1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>
        <w:rPr>
          <w:rStyle w:val="Hyperlink"/>
          <w:rFonts w:ascii="VIC" w:hAnsi="VIC"/>
          <w:color w:val="auto"/>
          <w:u w:val="none"/>
        </w:rPr>
        <w:t xml:space="preserve">Please note that the scope and </w:t>
      </w:r>
      <w:r w:rsidR="00CD46CB">
        <w:rPr>
          <w:rStyle w:val="Hyperlink"/>
          <w:rFonts w:ascii="VIC" w:hAnsi="VIC"/>
          <w:color w:val="auto"/>
          <w:u w:val="none"/>
        </w:rPr>
        <w:t>outcomes</w:t>
      </w:r>
      <w:r>
        <w:rPr>
          <w:rStyle w:val="Hyperlink"/>
          <w:rFonts w:ascii="VIC" w:hAnsi="VIC"/>
          <w:color w:val="auto"/>
          <w:u w:val="none"/>
        </w:rPr>
        <w:t xml:space="preserve"> </w:t>
      </w:r>
      <w:r w:rsidR="00CD46CB" w:rsidRPr="007817EE">
        <w:rPr>
          <w:rStyle w:val="Hyperlink"/>
          <w:rFonts w:ascii="VIC" w:hAnsi="VIC"/>
          <w:color w:val="auto"/>
          <w:u w:val="none"/>
        </w:rPr>
        <w:t>of reviews by the</w:t>
      </w:r>
      <w:r w:rsidR="00CD46CB">
        <w:rPr>
          <w:rStyle w:val="Hyperlink"/>
          <w:rFonts w:ascii="VIC" w:hAnsi="VIC"/>
          <w:color w:val="auto"/>
          <w:u w:val="none"/>
        </w:rPr>
        <w:t xml:space="preserve"> </w:t>
      </w:r>
      <w:r>
        <w:rPr>
          <w:rStyle w:val="Hyperlink"/>
          <w:rFonts w:ascii="VIC" w:hAnsi="VIC"/>
          <w:color w:val="auto"/>
          <w:u w:val="none"/>
        </w:rPr>
        <w:t xml:space="preserve">Victorian Public Sector Commission (the Commission) are confined. </w:t>
      </w:r>
      <w:r w:rsidR="00A728E8">
        <w:rPr>
          <w:rStyle w:val="Hyperlink"/>
          <w:rFonts w:ascii="VIC" w:hAnsi="VIC"/>
          <w:color w:val="auto"/>
          <w:u w:val="none"/>
        </w:rPr>
        <w:t>These are set out by the</w:t>
      </w:r>
      <w:r w:rsidR="0478BED0" w:rsidRPr="004A57F9">
        <w:rPr>
          <w:rStyle w:val="Hyperlink"/>
          <w:rFonts w:ascii="VIC" w:hAnsi="VIC"/>
          <w:color w:val="auto"/>
          <w:u w:val="none"/>
        </w:rPr>
        <w:t xml:space="preserve"> </w:t>
      </w:r>
      <w:hyperlink r:id="rId12" w:history="1">
        <w:r w:rsidR="0478BED0" w:rsidRPr="00492CFC">
          <w:rPr>
            <w:rStyle w:val="Hyperlink"/>
            <w:rFonts w:ascii="VIC" w:hAnsi="VIC"/>
          </w:rPr>
          <w:t>Public Administration (Review of Actions) Regulations 2015 (</w:t>
        </w:r>
        <w:r w:rsidR="08D56878" w:rsidRPr="00492CFC">
          <w:rPr>
            <w:rStyle w:val="Hyperlink"/>
            <w:rFonts w:ascii="VIC" w:hAnsi="VIC"/>
          </w:rPr>
          <w:t xml:space="preserve">the </w:t>
        </w:r>
        <w:r w:rsidR="0478BED0" w:rsidRPr="00492CFC">
          <w:rPr>
            <w:rStyle w:val="Hyperlink"/>
            <w:rFonts w:ascii="VIC" w:hAnsi="VIC"/>
          </w:rPr>
          <w:t>Regulations)</w:t>
        </w:r>
      </w:hyperlink>
      <w:r w:rsidR="00AC10C6" w:rsidRPr="00AC10C6">
        <w:rPr>
          <w:rStyle w:val="Hyperlink"/>
          <w:rFonts w:ascii="VIC" w:hAnsi="VIC"/>
          <w:color w:val="auto"/>
          <w:u w:val="none"/>
        </w:rPr>
        <w:t>.</w:t>
      </w:r>
    </w:p>
    <w:p w14:paraId="2707D037" w14:textId="6ED61DE1" w:rsidR="00D95340" w:rsidRPr="00A51F87" w:rsidRDefault="00B92DA5" w:rsidP="00C077B1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>
        <w:rPr>
          <w:rStyle w:val="Hyperlink"/>
          <w:rFonts w:ascii="VIC" w:hAnsi="VIC"/>
          <w:color w:val="auto"/>
          <w:u w:val="none"/>
        </w:rPr>
        <w:t>The Commission will not necessarily be able to undertake a review of your case. It will depend on the circumstances you raise</w:t>
      </w:r>
      <w:r w:rsidR="00A835B3">
        <w:rPr>
          <w:rStyle w:val="Hyperlink"/>
          <w:rFonts w:ascii="VIC" w:hAnsi="VIC"/>
          <w:color w:val="auto"/>
          <w:u w:val="none"/>
        </w:rPr>
        <w:t xml:space="preserve">. </w:t>
      </w:r>
      <w:r w:rsidR="5917B30B" w:rsidRPr="4DBDBA1A">
        <w:rPr>
          <w:rStyle w:val="Hyperlink"/>
          <w:rFonts w:ascii="VIC" w:hAnsi="VIC"/>
          <w:color w:val="auto"/>
          <w:u w:val="none"/>
        </w:rPr>
        <w:t>In most cases,</w:t>
      </w:r>
      <w:r w:rsidR="00CD46CB" w:rsidRPr="4DBDBA1A">
        <w:rPr>
          <w:rStyle w:val="Hyperlink"/>
          <w:rFonts w:ascii="VIC" w:hAnsi="VIC"/>
          <w:color w:val="auto"/>
          <w:u w:val="none"/>
        </w:rPr>
        <w:t xml:space="preserve"> </w:t>
      </w:r>
      <w:r w:rsidR="3CF9600B" w:rsidRPr="4DBDBA1A">
        <w:rPr>
          <w:rStyle w:val="Hyperlink"/>
          <w:rFonts w:ascii="VIC" w:hAnsi="VIC"/>
          <w:color w:val="auto"/>
          <w:u w:val="none"/>
        </w:rPr>
        <w:t xml:space="preserve">the </w:t>
      </w:r>
      <w:r w:rsidR="7DF32687" w:rsidRPr="4DBDBA1A">
        <w:rPr>
          <w:rStyle w:val="Hyperlink"/>
          <w:rFonts w:ascii="VIC" w:hAnsi="VIC"/>
          <w:color w:val="auto"/>
          <w:u w:val="none"/>
        </w:rPr>
        <w:t>Commission</w:t>
      </w:r>
      <w:r w:rsidR="00CD46CB">
        <w:rPr>
          <w:rStyle w:val="Hyperlink"/>
          <w:rFonts w:ascii="VIC" w:hAnsi="VIC"/>
          <w:color w:val="auto"/>
          <w:u w:val="none"/>
        </w:rPr>
        <w:t xml:space="preserve"> </w:t>
      </w:r>
      <w:r w:rsidR="5917B30B" w:rsidRPr="4DBDBA1A">
        <w:rPr>
          <w:rStyle w:val="Hyperlink"/>
          <w:rFonts w:ascii="VIC" w:hAnsi="VIC"/>
          <w:color w:val="auto"/>
          <w:u w:val="none"/>
        </w:rPr>
        <w:t xml:space="preserve">can only consider the process </w:t>
      </w:r>
      <w:r w:rsidR="3F0FC0A7" w:rsidRPr="4DBDBA1A">
        <w:rPr>
          <w:rStyle w:val="Hyperlink"/>
          <w:rFonts w:ascii="VIC" w:hAnsi="VIC"/>
          <w:color w:val="auto"/>
          <w:u w:val="none"/>
        </w:rPr>
        <w:t xml:space="preserve">followed and cannot consider the merits of </w:t>
      </w:r>
      <w:r w:rsidR="30910574" w:rsidRPr="4DBDBA1A">
        <w:rPr>
          <w:rStyle w:val="Hyperlink"/>
          <w:rFonts w:ascii="VIC" w:hAnsi="VIC"/>
          <w:color w:val="auto"/>
          <w:u w:val="none"/>
        </w:rPr>
        <w:t xml:space="preserve">an employment related action </w:t>
      </w:r>
      <w:r w:rsidR="008C0F77" w:rsidRPr="4DBDBA1A">
        <w:rPr>
          <w:rStyle w:val="Hyperlink"/>
          <w:rFonts w:ascii="VIC" w:hAnsi="VIC"/>
          <w:color w:val="auto"/>
          <w:u w:val="none"/>
        </w:rPr>
        <w:t xml:space="preserve">or </w:t>
      </w:r>
      <w:r w:rsidR="30910574" w:rsidRPr="4DBDBA1A">
        <w:rPr>
          <w:rStyle w:val="Hyperlink"/>
          <w:rFonts w:ascii="VIC" w:hAnsi="VIC"/>
          <w:color w:val="auto"/>
          <w:u w:val="none"/>
        </w:rPr>
        <w:t>initial review</w:t>
      </w:r>
      <w:r w:rsidR="3F0FC0A7" w:rsidRPr="4DBDBA1A">
        <w:rPr>
          <w:rStyle w:val="Hyperlink"/>
          <w:rFonts w:ascii="VIC" w:hAnsi="VIC"/>
          <w:color w:val="auto"/>
          <w:u w:val="none"/>
        </w:rPr>
        <w:t>.</w:t>
      </w:r>
      <w:r w:rsidR="00865DC8">
        <w:rPr>
          <w:rStyle w:val="Hyperlink"/>
          <w:rFonts w:ascii="VIC" w:hAnsi="VIC"/>
          <w:color w:val="auto"/>
          <w:u w:val="none"/>
        </w:rPr>
        <w:t xml:space="preserve"> If the Commission decides </w:t>
      </w:r>
      <w:r w:rsidR="00A835B3">
        <w:rPr>
          <w:rStyle w:val="Hyperlink"/>
          <w:rFonts w:ascii="VIC" w:hAnsi="VIC"/>
          <w:color w:val="auto"/>
          <w:u w:val="none"/>
        </w:rPr>
        <w:t>it can undertake</w:t>
      </w:r>
      <w:r w:rsidR="00865DC8">
        <w:rPr>
          <w:rStyle w:val="Hyperlink"/>
          <w:rFonts w:ascii="VIC" w:hAnsi="VIC"/>
          <w:color w:val="auto"/>
          <w:u w:val="none"/>
        </w:rPr>
        <w:t xml:space="preserve"> a review, and </w:t>
      </w:r>
      <w:r w:rsidR="003C7780">
        <w:rPr>
          <w:rStyle w:val="Hyperlink"/>
          <w:rFonts w:ascii="VIC" w:hAnsi="VIC"/>
          <w:color w:val="auto"/>
          <w:u w:val="none"/>
        </w:rPr>
        <w:t xml:space="preserve">makes </w:t>
      </w:r>
      <w:r w:rsidR="00865DC8">
        <w:rPr>
          <w:rStyle w:val="Hyperlink"/>
          <w:rFonts w:ascii="VIC" w:hAnsi="VIC"/>
          <w:color w:val="auto"/>
          <w:u w:val="none"/>
        </w:rPr>
        <w:t xml:space="preserve">recommendations, these recommendations will be non-binding on </w:t>
      </w:r>
      <w:r w:rsidR="00A835B3">
        <w:rPr>
          <w:rStyle w:val="Hyperlink"/>
          <w:rFonts w:ascii="VIC" w:hAnsi="VIC"/>
          <w:color w:val="auto"/>
          <w:u w:val="none"/>
        </w:rPr>
        <w:t>your employe</w:t>
      </w:r>
      <w:r w:rsidR="002E581E">
        <w:rPr>
          <w:rStyle w:val="Hyperlink"/>
          <w:rFonts w:ascii="VIC" w:hAnsi="VIC"/>
          <w:color w:val="auto"/>
          <w:u w:val="none"/>
        </w:rPr>
        <w:t>r</w:t>
      </w:r>
      <w:r w:rsidR="00865DC8">
        <w:rPr>
          <w:rStyle w:val="Hyperlink"/>
          <w:rFonts w:ascii="VIC" w:hAnsi="VIC"/>
          <w:color w:val="auto"/>
          <w:u w:val="none"/>
        </w:rPr>
        <w:t>, and will relate to the process that was undertaken.</w:t>
      </w:r>
    </w:p>
    <w:p w14:paraId="436C64E7" w14:textId="776B6820" w:rsidR="005F757B" w:rsidRPr="00911283" w:rsidRDefault="005F757B" w:rsidP="005F757B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 w:rsidRPr="75541FD4">
        <w:rPr>
          <w:rStyle w:val="Hyperlink"/>
          <w:rFonts w:ascii="VIC" w:hAnsi="VIC"/>
          <w:color w:val="auto"/>
          <w:u w:val="none"/>
        </w:rPr>
        <w:t>If you have any queries</w:t>
      </w:r>
      <w:r w:rsidRPr="10AE014C">
        <w:rPr>
          <w:rStyle w:val="Hyperlink"/>
          <w:rFonts w:ascii="VIC" w:hAnsi="VIC"/>
          <w:color w:val="auto"/>
          <w:u w:val="none"/>
        </w:rPr>
        <w:t>,</w:t>
      </w:r>
      <w:r w:rsidRPr="75541FD4">
        <w:rPr>
          <w:rStyle w:val="Hyperlink"/>
          <w:rFonts w:ascii="VIC" w:hAnsi="VIC"/>
          <w:color w:val="auto"/>
          <w:u w:val="none"/>
        </w:rPr>
        <w:t xml:space="preserve"> please call (03) 9922 8600 or email </w:t>
      </w:r>
      <w:hyperlink r:id="rId13">
        <w:r w:rsidRPr="002666F3">
          <w:rPr>
            <w:rStyle w:val="Hyperlink"/>
          </w:rPr>
          <w:t>integrity@vpsc.vic.gov.au</w:t>
        </w:r>
      </w:hyperlink>
      <w:r>
        <w:rPr>
          <w:rStyle w:val="Hyperlink"/>
          <w:rFonts w:ascii="VIC" w:hAnsi="VIC"/>
          <w:color w:val="auto"/>
          <w:u w:val="none"/>
        </w:rPr>
        <w:t>.</w:t>
      </w:r>
    </w:p>
    <w:p w14:paraId="56575487" w14:textId="77777777" w:rsidR="005F757B" w:rsidRDefault="005F757B" w:rsidP="00C077B1">
      <w:pPr>
        <w:pStyle w:val="Body"/>
        <w:keepNext/>
        <w:rPr>
          <w:rStyle w:val="Hyperlink"/>
          <w:rFonts w:ascii="VIC" w:hAnsi="VIC"/>
          <w:color w:val="auto"/>
          <w:u w:val="none"/>
        </w:rPr>
      </w:pPr>
    </w:p>
    <w:p w14:paraId="1CB06B6A" w14:textId="77777777" w:rsidR="00F41BBF" w:rsidRPr="00A51F87" w:rsidRDefault="00F41BBF" w:rsidP="00C077B1">
      <w:pPr>
        <w:pStyle w:val="Body"/>
        <w:keepNext/>
        <w:rPr>
          <w:rStyle w:val="Hyperlink"/>
          <w:rFonts w:ascii="VIC" w:hAnsi="VIC"/>
          <w:color w:val="auto"/>
          <w:u w:val="none"/>
        </w:rPr>
      </w:pPr>
    </w:p>
    <w:p w14:paraId="01174B26" w14:textId="43EB5907" w:rsidR="00916355" w:rsidRPr="00531B1F" w:rsidRDefault="00916355" w:rsidP="00CB2FAE">
      <w:pPr>
        <w:pStyle w:val="Heading3"/>
      </w:pPr>
      <w:r w:rsidRPr="00531B1F">
        <w:lastRenderedPageBreak/>
        <w:t>Who can use this form</w:t>
      </w:r>
    </w:p>
    <w:p w14:paraId="0CF22912" w14:textId="44B596BC" w:rsidR="00911283" w:rsidRPr="00625649" w:rsidRDefault="7827A88C" w:rsidP="00CB2FAE">
      <w:pPr>
        <w:pStyle w:val="Body"/>
        <w:keepNext/>
        <w:rPr>
          <w:b/>
        </w:rPr>
      </w:pPr>
      <w:r w:rsidRPr="00625649">
        <w:rPr>
          <w:b/>
        </w:rPr>
        <w:t xml:space="preserve">Only </w:t>
      </w:r>
      <w:r w:rsidR="6C582C9C" w:rsidRPr="00625649">
        <w:rPr>
          <w:b/>
        </w:rPr>
        <w:t xml:space="preserve">eligible </w:t>
      </w:r>
      <w:r w:rsidRPr="00625649">
        <w:rPr>
          <w:b/>
        </w:rPr>
        <w:t xml:space="preserve">Victorian Public Service </w:t>
      </w:r>
      <w:r w:rsidR="5B8DA7A2" w:rsidRPr="00625649">
        <w:rPr>
          <w:b/>
        </w:rPr>
        <w:t xml:space="preserve">(VPS) </w:t>
      </w:r>
      <w:r w:rsidRPr="00625649">
        <w:rPr>
          <w:b/>
        </w:rPr>
        <w:t>employees can apply to the</w:t>
      </w:r>
      <w:r w:rsidR="5B8DA7A2" w:rsidRPr="00625649">
        <w:rPr>
          <w:b/>
        </w:rPr>
        <w:t xml:space="preserve"> </w:t>
      </w:r>
      <w:r w:rsidR="58FDFFCA" w:rsidRPr="00625649">
        <w:rPr>
          <w:b/>
        </w:rPr>
        <w:t>Commission</w:t>
      </w:r>
      <w:r w:rsidRPr="00625649">
        <w:rPr>
          <w:b/>
        </w:rPr>
        <w:t xml:space="preserve"> for a review of </w:t>
      </w:r>
      <w:r w:rsidR="21A4F7A0" w:rsidRPr="00625649">
        <w:rPr>
          <w:b/>
        </w:rPr>
        <w:t xml:space="preserve">an employment </w:t>
      </w:r>
      <w:r w:rsidRPr="00625649">
        <w:rPr>
          <w:b/>
        </w:rPr>
        <w:t>action</w:t>
      </w:r>
      <w:r w:rsidR="7A4810C4" w:rsidRPr="00625649">
        <w:rPr>
          <w:b/>
        </w:rPr>
        <w:t xml:space="preserve"> under the</w:t>
      </w:r>
      <w:r w:rsidR="58FDFFCA" w:rsidRPr="00625649">
        <w:rPr>
          <w:b/>
        </w:rPr>
        <w:t xml:space="preserve"> Regulations </w:t>
      </w:r>
      <w:r w:rsidR="275CDDBD" w:rsidRPr="00625649">
        <w:rPr>
          <w:b/>
        </w:rPr>
        <w:t>and the</w:t>
      </w:r>
      <w:r w:rsidR="6D23D002" w:rsidRPr="00625649">
        <w:rPr>
          <w:b/>
        </w:rPr>
        <w:t xml:space="preserve"> </w:t>
      </w:r>
      <w:r w:rsidR="6D23D002" w:rsidRPr="00625649">
        <w:rPr>
          <w:b/>
          <w:i/>
        </w:rPr>
        <w:t xml:space="preserve">Public </w:t>
      </w:r>
      <w:r w:rsidR="1A520848" w:rsidRPr="00625649">
        <w:rPr>
          <w:b/>
          <w:i/>
        </w:rPr>
        <w:t>Administration</w:t>
      </w:r>
      <w:r w:rsidR="6D23D002" w:rsidRPr="00625649">
        <w:rPr>
          <w:b/>
          <w:i/>
        </w:rPr>
        <w:t xml:space="preserve"> Act 20</w:t>
      </w:r>
      <w:r w:rsidR="1A520848" w:rsidRPr="00625649">
        <w:rPr>
          <w:b/>
          <w:i/>
        </w:rPr>
        <w:t>0</w:t>
      </w:r>
      <w:r w:rsidR="6D23D002" w:rsidRPr="00625649">
        <w:rPr>
          <w:b/>
          <w:i/>
        </w:rPr>
        <w:t>4</w:t>
      </w:r>
      <w:r w:rsidR="6D23D002" w:rsidRPr="00625649">
        <w:rPr>
          <w:b/>
        </w:rPr>
        <w:t xml:space="preserve"> (</w:t>
      </w:r>
      <w:r w:rsidR="47DAFBDF" w:rsidRPr="00625649">
        <w:rPr>
          <w:b/>
        </w:rPr>
        <w:t xml:space="preserve">the </w:t>
      </w:r>
      <w:r w:rsidR="6D23D002" w:rsidRPr="00625649">
        <w:rPr>
          <w:b/>
        </w:rPr>
        <w:t>Act)</w:t>
      </w:r>
      <w:r w:rsidR="1A520848" w:rsidRPr="00625649">
        <w:rPr>
          <w:b/>
        </w:rPr>
        <w:t>.</w:t>
      </w:r>
    </w:p>
    <w:p w14:paraId="23A73830" w14:textId="388A8592" w:rsidR="00D95340" w:rsidRPr="006E0C26" w:rsidRDefault="334AE307" w:rsidP="00F41BBF">
      <w:pPr>
        <w:pStyle w:val="Body"/>
        <w:keepNext/>
        <w:rPr>
          <w:rStyle w:val="Hyperlink"/>
          <w:rFonts w:ascii="VIC" w:hAnsi="VIC"/>
          <w:b/>
          <w:color w:val="auto"/>
          <w:u w:val="none"/>
        </w:rPr>
      </w:pPr>
      <w:r w:rsidRPr="71A631CB">
        <w:rPr>
          <w:rStyle w:val="Hyperlink"/>
          <w:rFonts w:ascii="VIC" w:hAnsi="VIC"/>
          <w:color w:val="auto"/>
          <w:u w:val="none"/>
        </w:rPr>
        <w:t>We recommend completing</w:t>
      </w:r>
      <w:r w:rsidR="04F12B91" w:rsidRPr="71A631CB">
        <w:rPr>
          <w:rStyle w:val="Hyperlink"/>
          <w:rFonts w:ascii="VIC" w:hAnsi="VIC"/>
          <w:color w:val="auto"/>
          <w:u w:val="none"/>
        </w:rPr>
        <w:t xml:space="preserve"> </w:t>
      </w:r>
      <w:r w:rsidR="5AF9EFC9" w:rsidRPr="00625649">
        <w:rPr>
          <w:b/>
        </w:rPr>
        <w:t>Part A:</w:t>
      </w:r>
      <w:r w:rsidR="04F12B91" w:rsidRPr="00625649">
        <w:rPr>
          <w:b/>
        </w:rPr>
        <w:t xml:space="preserve"> self-guide</w:t>
      </w:r>
      <w:r w:rsidR="5AF9EFC9" w:rsidRPr="00625649">
        <w:rPr>
          <w:b/>
        </w:rPr>
        <w:t>d assessment</w:t>
      </w:r>
      <w:r w:rsidR="04F12B91" w:rsidRPr="71A631CB">
        <w:rPr>
          <w:rStyle w:val="Hyperlink"/>
          <w:rFonts w:ascii="VIC" w:hAnsi="VIC"/>
          <w:color w:val="auto"/>
          <w:u w:val="none"/>
        </w:rPr>
        <w:t xml:space="preserve"> at the start of the form</w:t>
      </w:r>
      <w:r w:rsidR="6D5519E7" w:rsidRPr="71A631CB">
        <w:rPr>
          <w:rStyle w:val="Hyperlink"/>
          <w:rFonts w:ascii="VIC" w:hAnsi="VIC"/>
          <w:color w:val="auto"/>
          <w:u w:val="none"/>
        </w:rPr>
        <w:t xml:space="preserve"> to determine your eligibility.</w:t>
      </w:r>
    </w:p>
    <w:p w14:paraId="52916AC1" w14:textId="0B87BFCA" w:rsidR="002C5D1C" w:rsidRPr="00531B1F" w:rsidRDefault="002C5D1C" w:rsidP="00CB2FAE">
      <w:pPr>
        <w:pStyle w:val="Heading3"/>
      </w:pPr>
      <w:r w:rsidRPr="00531B1F">
        <w:t>How to apply</w:t>
      </w:r>
    </w:p>
    <w:p w14:paraId="11A502F9" w14:textId="7D929816" w:rsidR="00D70E70" w:rsidRPr="00492CFC" w:rsidRDefault="0CDD291D" w:rsidP="00CB2FAE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 w:rsidRPr="00492CFC">
        <w:rPr>
          <w:rStyle w:val="Hyperlink"/>
          <w:rFonts w:ascii="VIC" w:hAnsi="VIC"/>
          <w:color w:val="auto"/>
          <w:u w:val="none"/>
        </w:rPr>
        <w:t xml:space="preserve">Complete all relevant questions in </w:t>
      </w:r>
      <w:r w:rsidR="6095067A" w:rsidRPr="00492CFC">
        <w:rPr>
          <w:rStyle w:val="Hyperlink"/>
          <w:rFonts w:ascii="VIC" w:hAnsi="VIC"/>
          <w:color w:val="auto"/>
          <w:u w:val="none"/>
        </w:rPr>
        <w:t xml:space="preserve">the </w:t>
      </w:r>
      <w:r w:rsidRPr="00492CFC">
        <w:rPr>
          <w:rStyle w:val="Hyperlink"/>
          <w:rFonts w:ascii="VIC" w:hAnsi="VIC"/>
          <w:color w:val="auto"/>
          <w:u w:val="none"/>
        </w:rPr>
        <w:t>form.</w:t>
      </w:r>
    </w:p>
    <w:p w14:paraId="39D3B0D2" w14:textId="7BE16F70" w:rsidR="00D70E70" w:rsidRPr="00492CFC" w:rsidRDefault="3D87E36B" w:rsidP="00CB2FAE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 w:rsidRPr="00492CFC">
        <w:rPr>
          <w:rStyle w:val="Hyperlink"/>
          <w:rFonts w:ascii="VIC" w:hAnsi="VIC"/>
          <w:color w:val="auto"/>
          <w:u w:val="none"/>
        </w:rPr>
        <w:t xml:space="preserve">Lodge the application, alongside any evidence and supporting documentation to </w:t>
      </w:r>
      <w:r w:rsidR="5220B503" w:rsidRPr="00492CFC">
        <w:rPr>
          <w:rStyle w:val="Hyperlink"/>
          <w:rFonts w:ascii="VIC" w:hAnsi="VIC"/>
          <w:color w:val="auto"/>
          <w:u w:val="none"/>
        </w:rPr>
        <w:t>the Commission</w:t>
      </w:r>
      <w:r w:rsidR="5070916E" w:rsidRPr="00492CFC">
        <w:rPr>
          <w:rStyle w:val="Hyperlink"/>
          <w:rFonts w:ascii="VIC" w:hAnsi="VIC"/>
          <w:color w:val="auto"/>
          <w:u w:val="none"/>
        </w:rPr>
        <w:t xml:space="preserve"> via post or email.</w:t>
      </w:r>
    </w:p>
    <w:p w14:paraId="618EF8FE" w14:textId="4782B08D" w:rsidR="00D70E70" w:rsidRPr="00B5000E" w:rsidRDefault="00D70E70" w:rsidP="00CB2FAE">
      <w:pPr>
        <w:pStyle w:val="Body"/>
        <w:keepNext/>
        <w:rPr>
          <w:rStyle w:val="Hyperlink"/>
          <w:rFonts w:ascii="VIC" w:hAnsi="VIC"/>
          <w:b/>
          <w:bCs/>
          <w:color w:val="auto"/>
          <w:u w:val="none"/>
        </w:rPr>
      </w:pPr>
      <w:r w:rsidRPr="00492CFC">
        <w:rPr>
          <w:rStyle w:val="Hyperlink"/>
          <w:rFonts w:ascii="VIC" w:hAnsi="VIC"/>
          <w:color w:val="auto"/>
          <w:u w:val="none"/>
        </w:rPr>
        <w:t xml:space="preserve">Post: </w:t>
      </w:r>
      <w:r w:rsidR="00A22BBE" w:rsidRPr="00492CFC">
        <w:rPr>
          <w:rStyle w:val="Hyperlink"/>
          <w:rFonts w:ascii="VIC" w:hAnsi="VIC"/>
          <w:color w:val="auto"/>
          <w:u w:val="none"/>
        </w:rPr>
        <w:t>3 Treasury Place, East Melbourne VIC 300</w:t>
      </w:r>
      <w:r w:rsidR="0048577D" w:rsidRPr="00CC245C">
        <w:rPr>
          <w:rStyle w:val="Hyperlink"/>
          <w:rFonts w:ascii="VIC" w:hAnsi="VIC"/>
          <w:color w:val="auto"/>
          <w:u w:val="none"/>
        </w:rPr>
        <w:t>2</w:t>
      </w:r>
    </w:p>
    <w:p w14:paraId="1C118408" w14:textId="73D33D0F" w:rsidR="00D70E70" w:rsidRPr="00B5000E" w:rsidRDefault="00D70E70" w:rsidP="00CB2FAE">
      <w:pPr>
        <w:pStyle w:val="Body"/>
        <w:keepNext/>
        <w:rPr>
          <w:rStyle w:val="Hyperlink"/>
          <w:rFonts w:ascii="VIC" w:hAnsi="VIC"/>
          <w:b/>
          <w:bCs/>
          <w:color w:val="auto"/>
          <w:u w:val="none"/>
        </w:rPr>
      </w:pPr>
      <w:r w:rsidRPr="00492CFC">
        <w:rPr>
          <w:rStyle w:val="Hyperlink"/>
          <w:rFonts w:ascii="VIC" w:hAnsi="VIC"/>
          <w:color w:val="auto"/>
          <w:u w:val="none"/>
        </w:rPr>
        <w:t xml:space="preserve">Email: </w:t>
      </w:r>
      <w:hyperlink r:id="rId14" w:history="1">
        <w:r w:rsidR="002666F3" w:rsidRPr="002666F3">
          <w:rPr>
            <w:rStyle w:val="Hyperlink"/>
            <w:rFonts w:ascii="VIC" w:hAnsi="VIC"/>
          </w:rPr>
          <w:t>integrity@vpsc.vic.gov.au</w:t>
        </w:r>
      </w:hyperlink>
    </w:p>
    <w:p w14:paraId="01D0AC9D" w14:textId="6779DD26" w:rsidR="00964AB1" w:rsidRPr="00531B1F" w:rsidRDefault="00964AB1" w:rsidP="004A57F9">
      <w:pPr>
        <w:pStyle w:val="Heading3"/>
      </w:pPr>
      <w:r w:rsidRPr="00531B1F">
        <w:t>What happens next</w:t>
      </w:r>
    </w:p>
    <w:p w14:paraId="04DFDACF" w14:textId="2DDD0D03" w:rsidR="00964AB1" w:rsidRPr="00F53343" w:rsidRDefault="00964AB1" w:rsidP="00C077B1">
      <w:pPr>
        <w:pStyle w:val="Body"/>
        <w:keepNext/>
      </w:pPr>
      <w:r w:rsidRPr="00F53343">
        <w:t>After we receive your application, we will:</w:t>
      </w:r>
    </w:p>
    <w:p w14:paraId="1F0F3991" w14:textId="397172D9" w:rsidR="00964AB1" w:rsidRPr="00F53343" w:rsidRDefault="00964AB1" w:rsidP="003113E3">
      <w:pPr>
        <w:pStyle w:val="Bullet1"/>
        <w:keepNext/>
        <w:spacing w:line="264" w:lineRule="auto"/>
      </w:pPr>
      <w:r w:rsidRPr="00F53343">
        <w:t>provide email notification of receipt</w:t>
      </w:r>
    </w:p>
    <w:p w14:paraId="65AE9577" w14:textId="77777777" w:rsidR="00AE18E6" w:rsidRDefault="00DFC348" w:rsidP="00AE18E6">
      <w:pPr>
        <w:pStyle w:val="Bullet1"/>
        <w:keepNext/>
        <w:spacing w:line="264" w:lineRule="auto"/>
      </w:pPr>
      <w:r w:rsidRPr="00F53343">
        <w:t>notify your organisation that an application has been mad</w:t>
      </w:r>
      <w:r w:rsidR="098C9C0A" w:rsidRPr="00F53343">
        <w:t>e</w:t>
      </w:r>
      <w:r w:rsidR="6A4F06DA" w:rsidRPr="00F53343">
        <w:t xml:space="preserve"> and request any relevant information they may have considered in considering your grievance previously</w:t>
      </w:r>
      <w:r w:rsidR="00AE18E6">
        <w:t>.</w:t>
      </w:r>
    </w:p>
    <w:p w14:paraId="4EEB52DC" w14:textId="78D6483D" w:rsidR="00613D09" w:rsidRPr="00F53343" w:rsidRDefault="00613D09" w:rsidP="0016309F">
      <w:pPr>
        <w:pStyle w:val="Bullet1"/>
        <w:keepNext/>
        <w:numPr>
          <w:ilvl w:val="0"/>
          <w:numId w:val="0"/>
        </w:numPr>
      </w:pPr>
      <w:r>
        <w:t>We may contact you if we feel we do not have all relevant information.</w:t>
      </w:r>
    </w:p>
    <w:p w14:paraId="38C7A2BC" w14:textId="1F7B32D9" w:rsidR="00247487" w:rsidRPr="00F41BBF" w:rsidRDefault="00E213D1" w:rsidP="0016309F">
      <w:pPr>
        <w:pStyle w:val="CommentText"/>
        <w:spacing w:line="288" w:lineRule="auto"/>
        <w:rPr>
          <w:sz w:val="22"/>
          <w:szCs w:val="22"/>
        </w:rPr>
      </w:pPr>
      <w:r w:rsidRPr="00F41BBF">
        <w:rPr>
          <w:sz w:val="22"/>
          <w:szCs w:val="22"/>
        </w:rPr>
        <w:t>Following receipt of all relevant information, a</w:t>
      </w:r>
      <w:r w:rsidR="40F40292" w:rsidRPr="00F41BBF">
        <w:rPr>
          <w:sz w:val="22"/>
          <w:szCs w:val="22"/>
        </w:rPr>
        <w:t xml:space="preserve"> preliminary</w:t>
      </w:r>
      <w:r w:rsidR="00DFC348" w:rsidRPr="00F41BBF">
        <w:rPr>
          <w:sz w:val="22"/>
          <w:szCs w:val="22"/>
        </w:rPr>
        <w:t xml:space="preserve"> assessment will be conducted</w:t>
      </w:r>
      <w:r w:rsidR="48628CBC" w:rsidRPr="00F41BBF">
        <w:rPr>
          <w:sz w:val="22"/>
          <w:szCs w:val="22"/>
        </w:rPr>
        <w:t>.</w:t>
      </w:r>
      <w:r w:rsidR="00420EAA" w:rsidRPr="00F41BBF">
        <w:rPr>
          <w:sz w:val="22"/>
          <w:szCs w:val="22"/>
        </w:rPr>
        <w:t xml:space="preserve"> </w:t>
      </w:r>
      <w:r w:rsidR="00247487" w:rsidRPr="00F41BBF">
        <w:rPr>
          <w:sz w:val="22"/>
          <w:szCs w:val="22"/>
        </w:rPr>
        <w:t>The preliminary assessment is conducted to determine whether the application meets eligibility and threshold requirements under the Regulations. Please note, a high proportion of applications are not accepted</w:t>
      </w:r>
      <w:r w:rsidR="00247487">
        <w:rPr>
          <w:sz w:val="22"/>
          <w:szCs w:val="22"/>
        </w:rPr>
        <w:t xml:space="preserve"> because they do not meet</w:t>
      </w:r>
      <w:r w:rsidR="00247487" w:rsidRPr="00F41BBF">
        <w:rPr>
          <w:sz w:val="22"/>
          <w:szCs w:val="22"/>
        </w:rPr>
        <w:t xml:space="preserve"> threshold requirements.  </w:t>
      </w:r>
    </w:p>
    <w:p w14:paraId="49388175" w14:textId="6F50C539" w:rsidR="00964AB1" w:rsidRPr="00775CD4" w:rsidRDefault="73500D00" w:rsidP="00AE18E6">
      <w:pPr>
        <w:pStyle w:val="Body"/>
        <w:keepNext/>
      </w:pPr>
      <w:r w:rsidRPr="00775CD4">
        <w:lastRenderedPageBreak/>
        <w:t xml:space="preserve">This </w:t>
      </w:r>
      <w:r w:rsidR="00823C52">
        <w:t>process</w:t>
      </w:r>
      <w:r w:rsidRPr="00775CD4">
        <w:t xml:space="preserve"> will be done as quickly and with as little formality as proper consideration of the matter allows. </w:t>
      </w:r>
      <w:r w:rsidR="48628CBC" w:rsidRPr="00775CD4">
        <w:t>In conducting</w:t>
      </w:r>
      <w:r w:rsidR="00DFC348" w:rsidRPr="00775CD4">
        <w:t xml:space="preserve"> th</w:t>
      </w:r>
      <w:r w:rsidR="6037AAA9" w:rsidRPr="00775CD4">
        <w:t>is</w:t>
      </w:r>
      <w:r w:rsidR="00DFC348" w:rsidRPr="00775CD4">
        <w:t xml:space="preserve"> </w:t>
      </w:r>
      <w:r w:rsidR="7B2F6E89" w:rsidRPr="00775CD4">
        <w:t>assessment,</w:t>
      </w:r>
      <w:r w:rsidR="40F40292" w:rsidRPr="00775CD4">
        <w:t xml:space="preserve"> we will:</w:t>
      </w:r>
    </w:p>
    <w:p w14:paraId="43DF1651" w14:textId="7A1DA6B6" w:rsidR="00427DA5" w:rsidRDefault="40F40292" w:rsidP="00AE18E6">
      <w:pPr>
        <w:pStyle w:val="Bullet1"/>
        <w:keepNext/>
        <w:spacing w:line="264" w:lineRule="auto"/>
        <w:rPr>
          <w:rStyle w:val="Hyperlink"/>
          <w:rFonts w:ascii="VIC" w:hAnsi="VIC"/>
          <w:color w:val="auto"/>
          <w:u w:val="none"/>
        </w:rPr>
      </w:pPr>
      <w:r w:rsidRPr="2ADA8308">
        <w:rPr>
          <w:rStyle w:val="Hyperlink"/>
          <w:rFonts w:ascii="VIC" w:hAnsi="VIC"/>
          <w:color w:val="auto"/>
          <w:u w:val="none"/>
        </w:rPr>
        <w:t xml:space="preserve">provide you with </w:t>
      </w:r>
      <w:r w:rsidR="56204B5E" w:rsidRPr="2ADA8308">
        <w:rPr>
          <w:rStyle w:val="Hyperlink"/>
          <w:rFonts w:ascii="VIC" w:hAnsi="VIC"/>
          <w:color w:val="auto"/>
          <w:u w:val="none"/>
        </w:rPr>
        <w:t>notification of whether the application is accepted</w:t>
      </w:r>
      <w:r w:rsidR="3D6B1D5E" w:rsidRPr="2ADA8308">
        <w:rPr>
          <w:rStyle w:val="Hyperlink"/>
          <w:rFonts w:ascii="VIC" w:hAnsi="VIC"/>
          <w:color w:val="auto"/>
          <w:u w:val="none"/>
        </w:rPr>
        <w:t xml:space="preserve"> or </w:t>
      </w:r>
      <w:r w:rsidR="00713A37">
        <w:rPr>
          <w:rStyle w:val="Hyperlink"/>
          <w:rFonts w:ascii="VIC" w:hAnsi="VIC"/>
          <w:color w:val="auto"/>
          <w:u w:val="none"/>
        </w:rPr>
        <w:t>refused</w:t>
      </w:r>
    </w:p>
    <w:p w14:paraId="08C0AA84" w14:textId="6992C403" w:rsidR="00806B89" w:rsidRPr="00775CD4" w:rsidRDefault="3D6B1D5E" w:rsidP="00F41BBF">
      <w:pPr>
        <w:pStyle w:val="Bullet1"/>
        <w:keepNext/>
        <w:spacing w:line="264" w:lineRule="auto"/>
      </w:pPr>
      <w:r w:rsidRPr="2ADA8308">
        <w:rPr>
          <w:rStyle w:val="Hyperlink"/>
          <w:rFonts w:ascii="VIC" w:hAnsi="VIC"/>
          <w:color w:val="auto"/>
          <w:u w:val="none"/>
        </w:rPr>
        <w:t xml:space="preserve">specify the regulation under which the application is accepted or </w:t>
      </w:r>
      <w:r w:rsidR="005C7EFA">
        <w:rPr>
          <w:rStyle w:val="Hyperlink"/>
          <w:rFonts w:ascii="VIC" w:hAnsi="VIC"/>
          <w:color w:val="auto"/>
          <w:u w:val="none"/>
        </w:rPr>
        <w:t>refused</w:t>
      </w:r>
      <w:r w:rsidRPr="2ADA8308">
        <w:rPr>
          <w:rStyle w:val="Hyperlink"/>
          <w:rFonts w:ascii="VIC" w:hAnsi="VIC"/>
          <w:color w:val="auto"/>
          <w:u w:val="none"/>
        </w:rPr>
        <w:t>.</w:t>
      </w:r>
    </w:p>
    <w:p w14:paraId="5FD92595" w14:textId="6260C8F5" w:rsidR="002C7C26" w:rsidRPr="00775CD4" w:rsidRDefault="00DFC348" w:rsidP="00AE18E6">
      <w:pPr>
        <w:pStyle w:val="Body"/>
        <w:keepNext/>
      </w:pPr>
      <w:r w:rsidRPr="00775CD4">
        <w:t xml:space="preserve">If the review is accepted, </w:t>
      </w:r>
      <w:r w:rsidR="178362E0" w:rsidRPr="00775CD4">
        <w:t>we will</w:t>
      </w:r>
      <w:r w:rsidR="23F8940C" w:rsidRPr="00775CD4">
        <w:t xml:space="preserve"> </w:t>
      </w:r>
      <w:r w:rsidR="6F540D12" w:rsidRPr="00775CD4">
        <w:t xml:space="preserve">notify your public service body Head that the application has been </w:t>
      </w:r>
      <w:r w:rsidR="00F41BBF" w:rsidRPr="00775CD4">
        <w:t>accepted. The</w:t>
      </w:r>
      <w:r w:rsidR="17151C34" w:rsidRPr="00775CD4">
        <w:t xml:space="preserve"> Commission will</w:t>
      </w:r>
      <w:r w:rsidR="2B300A28" w:rsidRPr="00775CD4">
        <w:t xml:space="preserve"> then</w:t>
      </w:r>
      <w:r w:rsidR="17151C34" w:rsidRPr="00775CD4">
        <w:t xml:space="preserve"> conduct a review </w:t>
      </w:r>
      <w:r w:rsidR="1619FC40" w:rsidRPr="00775CD4">
        <w:t>under the relevant</w:t>
      </w:r>
      <w:r w:rsidR="005305C8" w:rsidRPr="00775CD4">
        <w:t xml:space="preserve"> regulation the application </w:t>
      </w:r>
      <w:r w:rsidR="712F5157" w:rsidRPr="00775CD4">
        <w:t xml:space="preserve">has been </w:t>
      </w:r>
      <w:r w:rsidR="005305C8" w:rsidRPr="00775CD4">
        <w:t>made</w:t>
      </w:r>
      <w:r w:rsidR="17151C34" w:rsidRPr="00775CD4">
        <w:t xml:space="preserve">. </w:t>
      </w:r>
      <w:r w:rsidR="3A377C5B" w:rsidRPr="00775CD4">
        <w:t xml:space="preserve">This will involve the preparation of a report by the Commission. </w:t>
      </w:r>
      <w:r w:rsidR="0A9FF4B0" w:rsidRPr="00775CD4">
        <w:t>During this process the Commission:</w:t>
      </w:r>
    </w:p>
    <w:p w14:paraId="61CA0F47" w14:textId="6625B672" w:rsidR="008E0461" w:rsidRPr="00775CD4" w:rsidRDefault="00A44221" w:rsidP="00AE18E6">
      <w:pPr>
        <w:pStyle w:val="Bullet1"/>
        <w:keepNext/>
        <w:spacing w:line="264" w:lineRule="auto"/>
      </w:pPr>
      <w:r w:rsidRPr="00775CD4">
        <w:t>will consider all relevant facts and evidence</w:t>
      </w:r>
    </w:p>
    <w:p w14:paraId="4958FF43" w14:textId="2A2BC55A" w:rsidR="00220241" w:rsidRPr="00775CD4" w:rsidRDefault="00220241" w:rsidP="00AE18E6">
      <w:pPr>
        <w:pStyle w:val="Bullet1"/>
        <w:keepNext/>
        <w:spacing w:line="264" w:lineRule="auto"/>
      </w:pPr>
      <w:r w:rsidRPr="00775CD4">
        <w:t xml:space="preserve">may seek further </w:t>
      </w:r>
      <w:r w:rsidR="00F31E95" w:rsidRPr="00775CD4">
        <w:t>information or documents</w:t>
      </w:r>
    </w:p>
    <w:p w14:paraId="38291A48" w14:textId="042452F1" w:rsidR="00F31E95" w:rsidRPr="00775CD4" w:rsidRDefault="00F31E95" w:rsidP="00AE18E6">
      <w:pPr>
        <w:pStyle w:val="Bullet1"/>
        <w:keepNext/>
        <w:spacing w:line="264" w:lineRule="auto"/>
      </w:pPr>
      <w:r w:rsidRPr="00775CD4">
        <w:t xml:space="preserve">may interview any employee in </w:t>
      </w:r>
      <w:r w:rsidR="008E0461" w:rsidRPr="00775CD4">
        <w:t>the</w:t>
      </w:r>
      <w:r w:rsidRPr="00775CD4">
        <w:t xml:space="preserve"> organisation</w:t>
      </w:r>
    </w:p>
    <w:p w14:paraId="3EAEAEE1" w14:textId="30385D68" w:rsidR="00F31E95" w:rsidRPr="00775CD4" w:rsidRDefault="7F58EE8E" w:rsidP="00AE18E6">
      <w:pPr>
        <w:pStyle w:val="Bullet1"/>
        <w:keepNext/>
        <w:spacing w:line="264" w:lineRule="auto"/>
      </w:pPr>
      <w:r w:rsidRPr="00775CD4">
        <w:t>will provide you</w:t>
      </w:r>
      <w:r w:rsidR="2E6EFDC1" w:rsidRPr="00775CD4">
        <w:t xml:space="preserve"> with th</w:t>
      </w:r>
      <w:r w:rsidRPr="00775CD4">
        <w:t>e opportunity to comment on the Commission’s draft report</w:t>
      </w:r>
    </w:p>
    <w:p w14:paraId="1936862B" w14:textId="602D05A8" w:rsidR="00A74B0C" w:rsidRPr="00775CD4" w:rsidRDefault="00A74B0C" w:rsidP="00AE18E6">
      <w:pPr>
        <w:pStyle w:val="Bullet1"/>
        <w:keepNext/>
        <w:spacing w:line="264" w:lineRule="auto"/>
      </w:pPr>
      <w:r w:rsidRPr="00775CD4">
        <w:t xml:space="preserve">will </w:t>
      </w:r>
      <w:r w:rsidR="00F31E95" w:rsidRPr="00775CD4">
        <w:t>provide the o</w:t>
      </w:r>
      <w:r w:rsidRPr="00775CD4">
        <w:t>rganisation with the opportunity to comment on the Commission’s draft report.</w:t>
      </w:r>
    </w:p>
    <w:p w14:paraId="44F094EF" w14:textId="2808EF2D" w:rsidR="00D22DE6" w:rsidRPr="002666F3" w:rsidRDefault="00C607AF" w:rsidP="00AE18E6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r w:rsidRPr="002666F3">
        <w:t>Once</w:t>
      </w:r>
      <w:r w:rsidR="00AD50DB" w:rsidRPr="002666F3">
        <w:t xml:space="preserve"> the review is finalised, the review report will be provided to all</w:t>
      </w:r>
      <w:r w:rsidR="00BC653C" w:rsidRPr="002666F3">
        <w:t xml:space="preserve"> relevant</w:t>
      </w:r>
      <w:r w:rsidR="00AD50DB" w:rsidRPr="002666F3">
        <w:t xml:space="preserve"> parties</w:t>
      </w:r>
      <w:r w:rsidR="00F34BCB" w:rsidRPr="002666F3">
        <w:t xml:space="preserve"> via </w:t>
      </w:r>
      <w:r w:rsidR="00F41BBF" w:rsidRPr="002666F3">
        <w:t>email. The</w:t>
      </w:r>
      <w:r w:rsidR="00AD50DB" w:rsidRPr="002666F3">
        <w:t xml:space="preserve"> </w:t>
      </w:r>
      <w:r w:rsidR="21A43FCA" w:rsidRPr="002666F3">
        <w:t>Commission</w:t>
      </w:r>
      <w:r w:rsidR="00503D27">
        <w:t>er</w:t>
      </w:r>
      <w:r w:rsidR="009A4CA2" w:rsidRPr="002666F3">
        <w:t xml:space="preserve"> </w:t>
      </w:r>
      <w:r w:rsidR="21A43FCA" w:rsidRPr="002666F3">
        <w:t>may</w:t>
      </w:r>
      <w:r w:rsidR="00173B1C">
        <w:t xml:space="preserve"> make</w:t>
      </w:r>
      <w:r w:rsidR="21A43FCA" w:rsidRPr="002666F3">
        <w:t xml:space="preserve"> recommen</w:t>
      </w:r>
      <w:r w:rsidR="00173B1C">
        <w:t>dations</w:t>
      </w:r>
      <w:r w:rsidR="21A43FCA" w:rsidRPr="002666F3">
        <w:t xml:space="preserve"> that a decision be reconsidered or processes within the organisation be introduced or changed.</w:t>
      </w:r>
      <w:r w:rsidR="002A15EF">
        <w:t xml:space="preserve"> </w:t>
      </w:r>
      <w:r w:rsidR="00DB1B7F">
        <w:t xml:space="preserve">These recommendations are non-binding. </w:t>
      </w:r>
    </w:p>
    <w:p w14:paraId="591045AD" w14:textId="614D6892" w:rsidR="00D22DE6" w:rsidRPr="00A44221" w:rsidRDefault="005305C8" w:rsidP="00AE18E6">
      <w:pPr>
        <w:pStyle w:val="Body"/>
        <w:keepNext/>
      </w:pPr>
      <w:r w:rsidRPr="002666F3">
        <w:t>If</w:t>
      </w:r>
      <w:r w:rsidR="412D60F9" w:rsidRPr="75541FD4">
        <w:t xml:space="preserve"> an</w:t>
      </w:r>
      <w:r w:rsidR="3AC8D350" w:rsidRPr="75541FD4">
        <w:t xml:space="preserve"> </w:t>
      </w:r>
      <w:r w:rsidR="34F8CAEE" w:rsidRPr="75541FD4">
        <w:t xml:space="preserve">organisation does not adopt </w:t>
      </w:r>
      <w:r w:rsidR="63E9F8EC" w:rsidRPr="75541FD4">
        <w:t xml:space="preserve">a </w:t>
      </w:r>
      <w:r w:rsidR="34F8CAEE" w:rsidRPr="75541FD4">
        <w:t>recommendation</w:t>
      </w:r>
      <w:r w:rsidR="292802BF" w:rsidRPr="75541FD4">
        <w:t>(</w:t>
      </w:r>
      <w:r w:rsidR="34F8CAEE" w:rsidRPr="75541FD4">
        <w:t>s</w:t>
      </w:r>
      <w:r w:rsidR="292802BF" w:rsidRPr="75541FD4">
        <w:t>)</w:t>
      </w:r>
      <w:r w:rsidR="34F8CAEE" w:rsidRPr="75541FD4">
        <w:t>, the</w:t>
      </w:r>
      <w:r w:rsidR="21A43FCA" w:rsidRPr="75541FD4">
        <w:t xml:space="preserve"> </w:t>
      </w:r>
      <w:r w:rsidR="5CB819FD" w:rsidRPr="75541FD4">
        <w:t>H</w:t>
      </w:r>
      <w:r w:rsidR="21A43FCA" w:rsidRPr="75541FD4">
        <w:t xml:space="preserve">ead of the organisation must </w:t>
      </w:r>
      <w:r w:rsidR="5BD7D4B0" w:rsidRPr="75541FD4">
        <w:t xml:space="preserve">provide </w:t>
      </w:r>
      <w:r w:rsidR="21A43FCA" w:rsidRPr="75541FD4">
        <w:t>written explanation</w:t>
      </w:r>
      <w:r w:rsidR="6DD4636A" w:rsidRPr="75541FD4">
        <w:t>s</w:t>
      </w:r>
      <w:r w:rsidR="21A43FCA" w:rsidRPr="75541FD4">
        <w:t xml:space="preserve"> to all parties for not adopting the Commission’s recommendation</w:t>
      </w:r>
      <w:r w:rsidR="06BAD366" w:rsidRPr="75541FD4">
        <w:t>(s)</w:t>
      </w:r>
      <w:r w:rsidR="21A43FCA" w:rsidRPr="75541FD4">
        <w:t xml:space="preserve"> within 28 days.</w:t>
      </w:r>
    </w:p>
    <w:p w14:paraId="26E53788" w14:textId="7159C3E8" w:rsidR="00890E56" w:rsidRPr="00531B1F" w:rsidRDefault="00890E56" w:rsidP="004A57F9">
      <w:pPr>
        <w:pStyle w:val="Heading3"/>
      </w:pPr>
      <w:r w:rsidRPr="00531B1F">
        <w:t>Where to get help</w:t>
      </w:r>
    </w:p>
    <w:p w14:paraId="53677CC7" w14:textId="1FAD7EED" w:rsidR="00890E56" w:rsidRPr="00775CD4" w:rsidRDefault="55230C71" w:rsidP="00C077B1">
      <w:pPr>
        <w:pStyle w:val="Body"/>
        <w:keepNext/>
      </w:pPr>
      <w:r w:rsidRPr="00775CD4">
        <w:t xml:space="preserve">Commission </w:t>
      </w:r>
      <w:r w:rsidRPr="00CC3FBF">
        <w:t xml:space="preserve">staff </w:t>
      </w:r>
      <w:r w:rsidR="06ED43C4" w:rsidRPr="00CC3FBF">
        <w:t xml:space="preserve">can </w:t>
      </w:r>
      <w:r w:rsidR="719C3EDA" w:rsidRPr="00CC3FBF">
        <w:t>provide</w:t>
      </w:r>
      <w:r w:rsidR="31FDE764" w:rsidRPr="00CC3FBF">
        <w:t xml:space="preserve"> information on</w:t>
      </w:r>
      <w:r w:rsidR="31FDE764" w:rsidRPr="00775CD4">
        <w:t>:</w:t>
      </w:r>
    </w:p>
    <w:p w14:paraId="5DAE6C23" w14:textId="0FFB27FD" w:rsidR="00F51B50" w:rsidRPr="00625649" w:rsidRDefault="00F51B50" w:rsidP="00C077B1">
      <w:pPr>
        <w:pStyle w:val="Bullet1"/>
        <w:keepNext/>
        <w:spacing w:line="264" w:lineRule="auto"/>
        <w:rPr>
          <w:rStyle w:val="Hyperlink"/>
          <w:rFonts w:ascii="VIC" w:hAnsi="VIC"/>
          <w:color w:val="auto"/>
          <w:u w:val="none"/>
        </w:rPr>
      </w:pPr>
      <w:r>
        <w:rPr>
          <w:rStyle w:val="Hyperlink"/>
          <w:rFonts w:ascii="VIC" w:hAnsi="VIC"/>
          <w:color w:val="auto"/>
          <w:u w:val="none"/>
        </w:rPr>
        <w:t>eligibility</w:t>
      </w:r>
    </w:p>
    <w:p w14:paraId="2BCCD6F8" w14:textId="09AE4958" w:rsidR="00E35AF4" w:rsidRPr="00625649" w:rsidRDefault="00BB6545" w:rsidP="00C077B1">
      <w:pPr>
        <w:pStyle w:val="Bullet1"/>
        <w:keepNext/>
        <w:spacing w:line="264" w:lineRule="auto"/>
        <w:rPr>
          <w:rStyle w:val="Hyperlink"/>
          <w:rFonts w:ascii="VIC" w:hAnsi="VIC"/>
          <w:color w:val="auto"/>
          <w:u w:val="none"/>
        </w:rPr>
      </w:pPr>
      <w:r w:rsidRPr="75541FD4">
        <w:rPr>
          <w:rStyle w:val="Hyperlink"/>
          <w:rFonts w:ascii="VIC" w:hAnsi="VIC"/>
          <w:color w:val="auto"/>
          <w:u w:val="none"/>
        </w:rPr>
        <w:t xml:space="preserve">how to </w:t>
      </w:r>
      <w:r w:rsidRPr="00625649">
        <w:rPr>
          <w:rStyle w:val="Hyperlink"/>
          <w:rFonts w:ascii="VIC" w:hAnsi="VIC"/>
          <w:color w:val="auto"/>
          <w:u w:val="none"/>
        </w:rPr>
        <w:t>make an application</w:t>
      </w:r>
    </w:p>
    <w:p w14:paraId="5306A4FB" w14:textId="77777777" w:rsidR="00F51B50" w:rsidRPr="00625649" w:rsidRDefault="00E35AF4" w:rsidP="00C077B1">
      <w:pPr>
        <w:pStyle w:val="Bullet1"/>
        <w:keepNext/>
        <w:spacing w:line="264" w:lineRule="auto"/>
        <w:rPr>
          <w:rStyle w:val="Hyperlink"/>
          <w:rFonts w:ascii="VIC" w:hAnsi="VIC"/>
          <w:color w:val="auto"/>
          <w:u w:val="none"/>
        </w:rPr>
      </w:pPr>
      <w:r>
        <w:rPr>
          <w:rStyle w:val="Hyperlink"/>
          <w:rFonts w:ascii="VIC" w:hAnsi="VIC"/>
          <w:color w:val="auto"/>
          <w:u w:val="none"/>
        </w:rPr>
        <w:t>the process of a review</w:t>
      </w:r>
    </w:p>
    <w:p w14:paraId="49EE89BA" w14:textId="02616598" w:rsidR="00045DCD" w:rsidRPr="00625649" w:rsidRDefault="00F51B50" w:rsidP="00C077B1">
      <w:pPr>
        <w:pStyle w:val="Bullet1"/>
        <w:keepNext/>
        <w:spacing w:line="264" w:lineRule="auto"/>
        <w:rPr>
          <w:rStyle w:val="Hyperlink"/>
          <w:rFonts w:ascii="VIC" w:hAnsi="VIC"/>
          <w:color w:val="auto"/>
          <w:u w:val="none"/>
        </w:rPr>
      </w:pPr>
      <w:r w:rsidRPr="75541FD4">
        <w:rPr>
          <w:rStyle w:val="Hyperlink"/>
          <w:rFonts w:ascii="VIC" w:hAnsi="VIC"/>
          <w:color w:val="auto"/>
          <w:u w:val="none"/>
        </w:rPr>
        <w:t>the potential outcomes of a review</w:t>
      </w:r>
      <w:r w:rsidR="00E35AF4" w:rsidRPr="00625649">
        <w:rPr>
          <w:rStyle w:val="Hyperlink"/>
          <w:rFonts w:ascii="VIC" w:hAnsi="VIC"/>
          <w:color w:val="auto"/>
          <w:u w:val="none"/>
        </w:rPr>
        <w:t>.</w:t>
      </w:r>
    </w:p>
    <w:p w14:paraId="64A32055" w14:textId="58C566FE" w:rsidR="00045DCD" w:rsidRPr="00911283" w:rsidRDefault="3E4474F1" w:rsidP="00C077B1">
      <w:pPr>
        <w:pStyle w:val="Body"/>
        <w:keepNext/>
        <w:rPr>
          <w:rStyle w:val="Hyperlink"/>
          <w:rFonts w:ascii="VIC" w:hAnsi="VIC"/>
          <w:color w:val="auto"/>
          <w:u w:val="none"/>
        </w:rPr>
      </w:pPr>
      <w:bookmarkStart w:id="0" w:name="_Hlk132882143"/>
      <w:r w:rsidRPr="75541FD4">
        <w:rPr>
          <w:rStyle w:val="Hyperlink"/>
          <w:rFonts w:ascii="VIC" w:hAnsi="VIC"/>
          <w:color w:val="auto"/>
          <w:u w:val="none"/>
        </w:rPr>
        <w:lastRenderedPageBreak/>
        <w:t>If you have any accessibility requirements or any queries</w:t>
      </w:r>
      <w:r w:rsidR="355D7C8A" w:rsidRPr="10AE014C">
        <w:rPr>
          <w:rStyle w:val="Hyperlink"/>
          <w:rFonts w:ascii="VIC" w:hAnsi="VIC"/>
          <w:color w:val="auto"/>
          <w:u w:val="none"/>
        </w:rPr>
        <w:t>,</w:t>
      </w:r>
      <w:r w:rsidR="1A07343D" w:rsidRPr="75541FD4">
        <w:rPr>
          <w:rStyle w:val="Hyperlink"/>
          <w:rFonts w:ascii="VIC" w:hAnsi="VIC"/>
          <w:color w:val="auto"/>
          <w:u w:val="none"/>
        </w:rPr>
        <w:t xml:space="preserve"> please call (03) 9</w:t>
      </w:r>
      <w:r w:rsidR="23878B9A" w:rsidRPr="75541FD4">
        <w:rPr>
          <w:rStyle w:val="Hyperlink"/>
          <w:rFonts w:ascii="VIC" w:hAnsi="VIC"/>
          <w:color w:val="auto"/>
          <w:u w:val="none"/>
        </w:rPr>
        <w:t>922</w:t>
      </w:r>
      <w:r w:rsidR="1BDCFBF1" w:rsidRPr="75541FD4">
        <w:rPr>
          <w:rStyle w:val="Hyperlink"/>
          <w:rFonts w:ascii="VIC" w:hAnsi="VIC"/>
          <w:color w:val="auto"/>
          <w:u w:val="none"/>
        </w:rPr>
        <w:t xml:space="preserve"> </w:t>
      </w:r>
      <w:r w:rsidR="5A6C4283" w:rsidRPr="75541FD4">
        <w:rPr>
          <w:rStyle w:val="Hyperlink"/>
          <w:rFonts w:ascii="VIC" w:hAnsi="VIC"/>
          <w:color w:val="auto"/>
          <w:u w:val="none"/>
        </w:rPr>
        <w:t>8600</w:t>
      </w:r>
      <w:r w:rsidR="1A07343D" w:rsidRPr="75541FD4">
        <w:rPr>
          <w:rStyle w:val="Hyperlink"/>
          <w:rFonts w:ascii="VIC" w:hAnsi="VIC"/>
          <w:color w:val="auto"/>
          <w:u w:val="none"/>
        </w:rPr>
        <w:t xml:space="preserve"> or email </w:t>
      </w:r>
      <w:hyperlink r:id="rId15">
        <w:r w:rsidR="1A07343D" w:rsidRPr="002666F3">
          <w:rPr>
            <w:rStyle w:val="Hyperlink"/>
          </w:rPr>
          <w:t>integrity@vpsc.vic.gov.au</w:t>
        </w:r>
      </w:hyperlink>
      <w:r w:rsidR="00AA0BE6">
        <w:rPr>
          <w:rStyle w:val="Hyperlink"/>
          <w:rFonts w:ascii="VIC" w:hAnsi="VIC"/>
          <w:color w:val="auto"/>
          <w:u w:val="none"/>
        </w:rPr>
        <w:t>.</w:t>
      </w:r>
    </w:p>
    <w:bookmarkEnd w:id="0"/>
    <w:p w14:paraId="602A6156" w14:textId="2C7B4832" w:rsidR="00045DCD" w:rsidRPr="00531B1F" w:rsidRDefault="4ACAE569" w:rsidP="004A57F9">
      <w:pPr>
        <w:pStyle w:val="Heading3"/>
      </w:pPr>
      <w:r w:rsidRPr="00531B1F">
        <w:t xml:space="preserve">Privacy and </w:t>
      </w:r>
      <w:r w:rsidR="11B49737" w:rsidRPr="00531B1F">
        <w:t>information</w:t>
      </w:r>
    </w:p>
    <w:p w14:paraId="54E50D1D" w14:textId="6AC45354" w:rsidR="00045DCD" w:rsidRPr="00775CD4" w:rsidRDefault="00045DCD" w:rsidP="00C077B1">
      <w:pPr>
        <w:pStyle w:val="Body"/>
        <w:keepNext/>
      </w:pPr>
      <w:r w:rsidRPr="00775CD4">
        <w:t>By completing this form, you provide your consent for the Commission to contact any other relevant parties about this matter</w:t>
      </w:r>
      <w:r w:rsidR="004064B7" w:rsidRPr="00775CD4">
        <w:t>.</w:t>
      </w:r>
    </w:p>
    <w:p w14:paraId="7234E873" w14:textId="0580506E" w:rsidR="00045DCD" w:rsidRPr="00775CD4" w:rsidRDefault="41C9B924" w:rsidP="00C077B1">
      <w:pPr>
        <w:pStyle w:val="Body"/>
        <w:keepNext/>
      </w:pPr>
      <w:r w:rsidRPr="00775CD4">
        <w:t>We store and use your information in accordance with:</w:t>
      </w:r>
    </w:p>
    <w:p w14:paraId="72C67896" w14:textId="269A3D0A" w:rsidR="00045DCD" w:rsidRPr="006E0C26" w:rsidRDefault="00045DCD" w:rsidP="00C077B1">
      <w:pPr>
        <w:pStyle w:val="Bullet1"/>
        <w:keepNext/>
        <w:spacing w:line="264" w:lineRule="auto"/>
      </w:pPr>
      <w:r>
        <w:t xml:space="preserve">the </w:t>
      </w:r>
      <w:r w:rsidRPr="00F41BBF">
        <w:rPr>
          <w:i/>
        </w:rPr>
        <w:t>Privacy and Data Protection Act 2014</w:t>
      </w:r>
      <w:r>
        <w:t xml:space="preserve"> (Vic)</w:t>
      </w:r>
    </w:p>
    <w:p w14:paraId="430D1997" w14:textId="77777777" w:rsidR="00045DCD" w:rsidRPr="006E0C26" w:rsidRDefault="00045DCD" w:rsidP="00C077B1">
      <w:pPr>
        <w:pStyle w:val="Bullet1"/>
        <w:keepNext/>
        <w:spacing w:line="264" w:lineRule="auto"/>
      </w:pPr>
      <w:r w:rsidRPr="006E0C26">
        <w:t xml:space="preserve">the </w:t>
      </w:r>
      <w:r w:rsidRPr="00F41BBF">
        <w:rPr>
          <w:i/>
        </w:rPr>
        <w:t>Public Records Act 1973</w:t>
      </w:r>
      <w:r w:rsidRPr="006E0C26">
        <w:t xml:space="preserve"> (Vic)</w:t>
      </w:r>
    </w:p>
    <w:p w14:paraId="0038146C" w14:textId="1C11E7B1" w:rsidR="00014035" w:rsidRDefault="00045DCD" w:rsidP="00C077B1">
      <w:pPr>
        <w:pStyle w:val="Bullet1"/>
        <w:keepNext/>
        <w:spacing w:line="264" w:lineRule="auto"/>
      </w:pPr>
      <w:r>
        <w:t xml:space="preserve">the </w:t>
      </w:r>
      <w:r w:rsidRPr="00F41BBF">
        <w:rPr>
          <w:i/>
        </w:rPr>
        <w:t>Charter of Human Rights and Responsibilities Act 2006</w:t>
      </w:r>
      <w:r>
        <w:t xml:space="preserve"> (Vic).</w:t>
      </w:r>
    </w:p>
    <w:p w14:paraId="2339462A" w14:textId="77777777" w:rsidR="00F41BBF" w:rsidRDefault="00F41BBF" w:rsidP="004708CE">
      <w:pPr>
        <w:pStyle w:val="Heading2"/>
      </w:pPr>
    </w:p>
    <w:p w14:paraId="787289E3" w14:textId="77777777" w:rsidR="00F41BBF" w:rsidRDefault="00F41BBF" w:rsidP="004708CE">
      <w:pPr>
        <w:pStyle w:val="Heading2"/>
      </w:pPr>
    </w:p>
    <w:p w14:paraId="5BFBEFFF" w14:textId="77777777" w:rsidR="00F41BBF" w:rsidRDefault="00F41BBF" w:rsidP="004708CE">
      <w:pPr>
        <w:pStyle w:val="Heading2"/>
      </w:pPr>
    </w:p>
    <w:p w14:paraId="7C5ED59B" w14:textId="77777777" w:rsidR="00F41BBF" w:rsidRDefault="00F41BBF" w:rsidP="004708CE">
      <w:pPr>
        <w:pStyle w:val="Heading2"/>
      </w:pPr>
    </w:p>
    <w:p w14:paraId="464AEEC1" w14:textId="77777777" w:rsidR="00F41BBF" w:rsidRDefault="00F41BBF" w:rsidP="004708CE">
      <w:pPr>
        <w:pStyle w:val="Heading2"/>
      </w:pPr>
    </w:p>
    <w:p w14:paraId="6C7F4B80" w14:textId="77777777" w:rsidR="00F41BBF" w:rsidRDefault="00F41BBF" w:rsidP="004708CE">
      <w:pPr>
        <w:pStyle w:val="Heading2"/>
      </w:pPr>
    </w:p>
    <w:p w14:paraId="564450E2" w14:textId="2EBB42E8" w:rsidR="00D95340" w:rsidRPr="004708CE" w:rsidRDefault="5AF9EFC9" w:rsidP="004708CE">
      <w:pPr>
        <w:pStyle w:val="Heading2"/>
      </w:pPr>
      <w:r w:rsidRPr="004708CE">
        <w:lastRenderedPageBreak/>
        <w:t xml:space="preserve">Part A: Self-guided assessment: </w:t>
      </w:r>
      <w:r w:rsidR="004708CE">
        <w:br/>
      </w:r>
      <w:r w:rsidRPr="004708CE">
        <w:t>Am I eligible for a</w:t>
      </w:r>
      <w:r w:rsidR="25B4FFD2" w:rsidRPr="004708CE">
        <w:t xml:space="preserve"> </w:t>
      </w:r>
      <w:r w:rsidRPr="004708CE">
        <w:t>review of actions?</w:t>
      </w:r>
    </w:p>
    <w:p w14:paraId="0DD2C7FF" w14:textId="7CD6238B" w:rsidR="42C914C7" w:rsidRPr="00625649" w:rsidRDefault="3D22A494" w:rsidP="00C077B1">
      <w:pPr>
        <w:pStyle w:val="Body"/>
        <w:keepNext/>
        <w:rPr>
          <w:b/>
        </w:rPr>
      </w:pPr>
      <w:r w:rsidRPr="00625649">
        <w:rPr>
          <w:b/>
        </w:rPr>
        <w:t xml:space="preserve">Use this assessment tool to determine your eligibility </w:t>
      </w:r>
      <w:r w:rsidR="34757F0A" w:rsidRPr="00625649">
        <w:rPr>
          <w:b/>
        </w:rPr>
        <w:t>for a review of actions at the Commission</w:t>
      </w:r>
      <w:r w:rsidR="006F17EC">
        <w:rPr>
          <w:b/>
        </w:rPr>
        <w:t>.</w:t>
      </w:r>
    </w:p>
    <w:p w14:paraId="2392FAB5" w14:textId="49482BF2" w:rsidR="00146E48" w:rsidRPr="00625649" w:rsidRDefault="5AF9EFC9" w:rsidP="00C077B1">
      <w:pPr>
        <w:pStyle w:val="NumberedList1"/>
        <w:keepNext/>
        <w:rPr>
          <w:b/>
        </w:rPr>
      </w:pPr>
      <w:r w:rsidRPr="00625649">
        <w:rPr>
          <w:rStyle w:val="Strong"/>
          <w:rFonts w:ascii="VIC" w:hAnsi="VIC"/>
          <w:b/>
        </w:rPr>
        <w:t>I</w:t>
      </w:r>
      <w:r w:rsidRPr="00625649">
        <w:rPr>
          <w:rStyle w:val="Hyperlink"/>
          <w:rFonts w:ascii="VIC" w:hAnsi="VIC"/>
          <w:b/>
          <w:color w:val="auto"/>
          <w:u w:val="none"/>
        </w:rPr>
        <w:t xml:space="preserve"> work in the Victorian Public Service</w:t>
      </w:r>
      <w:r w:rsidR="5313385D" w:rsidRPr="00625649">
        <w:rPr>
          <w:rStyle w:val="Hyperlink"/>
          <w:rFonts w:ascii="VIC" w:hAnsi="VIC"/>
          <w:b/>
          <w:color w:val="auto"/>
          <w:u w:val="none"/>
        </w:rPr>
        <w:t xml:space="preserve"> (VP</w:t>
      </w:r>
      <w:r w:rsidR="2ED0E032" w:rsidRPr="00625649">
        <w:rPr>
          <w:rStyle w:val="Hyperlink"/>
          <w:rFonts w:ascii="VIC" w:hAnsi="VIC"/>
          <w:b/>
          <w:color w:val="auto"/>
          <w:u w:val="none"/>
        </w:rPr>
        <w:t>S)</w:t>
      </w:r>
    </w:p>
    <w:p w14:paraId="53128F5C" w14:textId="58A8BE7B" w:rsidR="00146E48" w:rsidRPr="00916D98" w:rsidRDefault="00F6043F" w:rsidP="00C077B1">
      <w:pPr>
        <w:pStyle w:val="BodyIndent"/>
        <w:keepNext/>
      </w:pPr>
      <w:r w:rsidRPr="00FF1746">
        <w:t>Yes. Select the organisation and go t</w:t>
      </w:r>
      <w:r w:rsidR="2ED0E032" w:rsidRPr="00916D98">
        <w:t>o Q2</w:t>
      </w:r>
    </w:p>
    <w:p w14:paraId="6454F135" w14:textId="1932BFB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9099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343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Bushfire Recovery Victoria</w:t>
      </w:r>
    </w:p>
    <w:p w14:paraId="29B67983" w14:textId="66901ADE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88660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CenITex</w:t>
      </w:r>
    </w:p>
    <w:p w14:paraId="586068B6" w14:textId="567000ED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210093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Cladding Safety Victoria</w:t>
      </w:r>
    </w:p>
    <w:p w14:paraId="059DEAF5" w14:textId="71F5DDB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13668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Commercial Passenger Vehicle Commission</w:t>
      </w:r>
    </w:p>
    <w:p w14:paraId="164B6E81" w14:textId="28FBE602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94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Commission for Children and Young People</w:t>
      </w:r>
    </w:p>
    <w:p w14:paraId="66DB18DD" w14:textId="0527259F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98315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COVID-19 Quarantine Victoria</w:t>
      </w:r>
    </w:p>
    <w:p w14:paraId="7E55B37E" w14:textId="160D964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81679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Court Services Victoria (excluding judicial officers) *</w:t>
      </w:r>
    </w:p>
    <w:p w14:paraId="38D3E77A" w14:textId="76546649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1504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Education</w:t>
      </w:r>
    </w:p>
    <w:p w14:paraId="34641328" w14:textId="3D15A6F4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0366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Energy, Environment, and Climate Action</w:t>
      </w:r>
    </w:p>
    <w:p w14:paraId="7E3FA538" w14:textId="572E7C8D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9052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Families, Fairness and Housing</w:t>
      </w:r>
    </w:p>
    <w:p w14:paraId="6AB23E51" w14:textId="7209A04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52420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Government Services</w:t>
      </w:r>
    </w:p>
    <w:p w14:paraId="530D95B2" w14:textId="188EED15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3242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Health</w:t>
      </w:r>
    </w:p>
    <w:p w14:paraId="4B34B98F" w14:textId="7EC03AA2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208586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Jobs, Skills, Industry and Regions</w:t>
      </w:r>
    </w:p>
    <w:p w14:paraId="40BF925E" w14:textId="42EFF7A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59674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Justice and Community Safety</w:t>
      </w:r>
    </w:p>
    <w:p w14:paraId="105EFDD0" w14:textId="3C896699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36856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Premier and Cabinet</w:t>
      </w:r>
    </w:p>
    <w:p w14:paraId="273BC9FD" w14:textId="73E3D18F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6064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Transport and Planning</w:t>
      </w:r>
    </w:p>
    <w:p w14:paraId="3BC0B5F1" w14:textId="7929DD98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985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Department of Treasury and Finance</w:t>
      </w:r>
    </w:p>
    <w:p w14:paraId="6B10BFE1" w14:textId="55F4765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40421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Emergency Services Superannuation Board (excluding CEO) *</w:t>
      </w:r>
    </w:p>
    <w:p w14:paraId="7C9E1910" w14:textId="2FB8A823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02074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Environment Protection Authority</w:t>
      </w:r>
    </w:p>
    <w:p w14:paraId="5834849B" w14:textId="122057AF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27208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Essential Services Commission</w:t>
      </w:r>
    </w:p>
    <w:p w14:paraId="71D009A5" w14:textId="162AF5B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7336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Family Violence Prevention Agency (Respect Victoria)</w:t>
      </w:r>
    </w:p>
    <w:p w14:paraId="550EE8E4" w14:textId="60361D0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30620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Game Management Authority</w:t>
      </w:r>
    </w:p>
    <w:p w14:paraId="380946AC" w14:textId="5561D865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77229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Independent Broad-based Anti-Corruption Commission </w:t>
      </w:r>
    </w:p>
    <w:p w14:paraId="56E91823" w14:textId="3FDC726E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26550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Infrastructure Victoria</w:t>
      </w:r>
    </w:p>
    <w:p w14:paraId="474FE6E2" w14:textId="29ADCA9E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23891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Invest Victoria</w:t>
      </w:r>
    </w:p>
    <w:p w14:paraId="5F5942B8" w14:textId="1E61519E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37782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Labour Hire Licensing Authority</w:t>
      </w:r>
    </w:p>
    <w:p w14:paraId="7E6165C8" w14:textId="236E9B02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75556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Latrobe Valley Authority</w:t>
      </w:r>
    </w:p>
    <w:p w14:paraId="798A9ACB" w14:textId="6247E23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8979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Local Government Inspectorate</w:t>
      </w:r>
    </w:p>
    <w:p w14:paraId="556168BD" w14:textId="18AA21C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7643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Major Transport Infrastructure Authority</w:t>
      </w:r>
    </w:p>
    <w:p w14:paraId="14FBF267" w14:textId="16DCE70E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5479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Projects Victoria</w:t>
      </w:r>
    </w:p>
    <w:p w14:paraId="208F27CC" w14:textId="04120E65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73126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Chief Parliamentary Counsel</w:t>
      </w:r>
    </w:p>
    <w:p w14:paraId="2EF67070" w14:textId="066AF3DA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202184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Governor</w:t>
      </w:r>
    </w:p>
    <w:p w14:paraId="3F443C6C" w14:textId="76D832F9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6073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Legal Services Commissioner</w:t>
      </w:r>
    </w:p>
    <w:p w14:paraId="37CEDCDE" w14:textId="112AC1A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10202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Ombudsman Victoria</w:t>
      </w:r>
    </w:p>
    <w:p w14:paraId="15FBFE21" w14:textId="3CDA82B1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6214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Road Safety Camera Commissioner</w:t>
      </w:r>
    </w:p>
    <w:p w14:paraId="7F50E46B" w14:textId="449A3081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26935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Special Investigator</w:t>
      </w:r>
    </w:p>
    <w:p w14:paraId="5D57D20F" w14:textId="502C760A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72938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Victorian Electoral Commission</w:t>
      </w:r>
    </w:p>
    <w:p w14:paraId="0D226697" w14:textId="7921D3F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45216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Victorian Government Architect</w:t>
      </w:r>
    </w:p>
    <w:p w14:paraId="7BC659DC" w14:textId="514594B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13428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Victorian Information Commissioner</w:t>
      </w:r>
    </w:p>
    <w:p w14:paraId="0372572B" w14:textId="6FCD0138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3557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Office of the Victorian Inspectorate</w:t>
      </w:r>
    </w:p>
    <w:p w14:paraId="5486C50B" w14:textId="70215AF2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29879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Portable Long Service Benefits Authority</w:t>
      </w:r>
    </w:p>
    <w:p w14:paraId="51420838" w14:textId="605B082B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7895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Public Record Office Victoria</w:t>
      </w:r>
    </w:p>
    <w:p w14:paraId="6D422249" w14:textId="1AA1DCE3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05134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Safe Transport Victoria</w:t>
      </w:r>
    </w:p>
    <w:p w14:paraId="1D2A3179" w14:textId="4695E8C5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6562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Safer Care Victoria</w:t>
      </w:r>
    </w:p>
    <w:p w14:paraId="76B8B89C" w14:textId="68D139D9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20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Service Victoria</w:t>
      </w:r>
    </w:p>
    <w:p w14:paraId="278F27B8" w14:textId="57B70D6F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206838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Suburban Rail Loop Authority</w:t>
      </w:r>
    </w:p>
    <w:p w14:paraId="39F378D0" w14:textId="5AB63451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22618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 Police (Public Service)</w:t>
      </w:r>
    </w:p>
    <w:p w14:paraId="4C6E9B87" w14:textId="4874BF3C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64288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Auditor-General's Office</w:t>
      </w:r>
    </w:p>
    <w:p w14:paraId="4A516D53" w14:textId="5BF998E0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20854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Disability Worker Commission</w:t>
      </w:r>
    </w:p>
    <w:p w14:paraId="30DBD67B" w14:textId="570AC017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58441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Equal Opportunity and Human Rights Commission</w:t>
      </w:r>
    </w:p>
    <w:p w14:paraId="7CBFF18A" w14:textId="4A84273D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52779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Fisheries Authority</w:t>
      </w:r>
    </w:p>
    <w:p w14:paraId="6AA2388F" w14:textId="7978FA5F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78233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Gambling and Casino Control Commission</w:t>
      </w:r>
    </w:p>
    <w:p w14:paraId="6C60C8D9" w14:textId="31A04703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6496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Government Solicitors Office</w:t>
      </w:r>
    </w:p>
    <w:p w14:paraId="5806132F" w14:textId="257B46F5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64373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Public Sector Commission</w:t>
      </w:r>
    </w:p>
    <w:p w14:paraId="7C1AD0B5" w14:textId="1657EA82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800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Responsible Gambling Foundation</w:t>
      </w:r>
    </w:p>
    <w:p w14:paraId="2BC59968" w14:textId="0E4CEF64" w:rsidR="002B66C1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-19530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Victorian Skills Authority</w:t>
      </w:r>
    </w:p>
    <w:p w14:paraId="00BF858C" w14:textId="7BF34780" w:rsidR="00D5744A" w:rsidRPr="00D5744A" w:rsidRDefault="007A30F3" w:rsidP="003113E3">
      <w:pPr>
        <w:pStyle w:val="BodyIndent"/>
        <w:keepNext/>
        <w:spacing w:line="264" w:lineRule="auto"/>
      </w:pPr>
      <w:sdt>
        <w:sdtPr>
          <w:alias w:val="Select"/>
          <w:tag w:val="Select"/>
          <w:id w:val="189692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C1">
            <w:rPr>
              <w:rFonts w:ascii="MS Gothic" w:eastAsia="MS Gothic" w:hAnsi="MS Gothic" w:hint="eastAsia"/>
            </w:rPr>
            <w:t>☐</w:t>
          </w:r>
        </w:sdtContent>
      </w:sdt>
      <w:r w:rsidR="002B66C1">
        <w:t xml:space="preserve"> Wage Inspectorate Victoria</w:t>
      </w:r>
    </w:p>
    <w:p w14:paraId="3BDD8578" w14:textId="54C1ADE8" w:rsidR="00F35D33" w:rsidRPr="00D5744A" w:rsidRDefault="00F35D33" w:rsidP="00C077B1">
      <w:pPr>
        <w:pStyle w:val="BodyIndent"/>
        <w:keepNext/>
      </w:pPr>
      <w:r w:rsidRPr="00D5744A">
        <w:t xml:space="preserve">* </w:t>
      </w:r>
      <w:r w:rsidR="00AE413C" w:rsidRPr="00D5744A">
        <w:t xml:space="preserve">You </w:t>
      </w:r>
      <w:r w:rsidR="00E60D5F" w:rsidRPr="00D5744A">
        <w:t>ca</w:t>
      </w:r>
      <w:r w:rsidR="004E6F56" w:rsidRPr="00D5744A">
        <w:t xml:space="preserve">nnot apply for a review </w:t>
      </w:r>
      <w:r w:rsidR="5AF397E8">
        <w:t xml:space="preserve">of an action </w:t>
      </w:r>
      <w:r w:rsidR="006122F1" w:rsidRPr="00D5744A">
        <w:t xml:space="preserve">made by your </w:t>
      </w:r>
      <w:r w:rsidR="006122F1">
        <w:t>emp</w:t>
      </w:r>
      <w:r w:rsidR="2E091ED2">
        <w:t>loyer</w:t>
      </w:r>
      <w:r w:rsidR="00AE413C">
        <w:t>.</w:t>
      </w:r>
      <w:r w:rsidR="00AE413C" w:rsidRPr="00D5744A">
        <w:t xml:space="preserve"> You can only apply for a review of an employment decision made by another public service organisation on this list</w:t>
      </w:r>
      <w:r w:rsidR="51EDDD27">
        <w:t>, for example in a recruitment process</w:t>
      </w:r>
      <w:r w:rsidR="00781F7D">
        <w:t>.</w:t>
      </w:r>
    </w:p>
    <w:p w14:paraId="47972870" w14:textId="1EC5AA02" w:rsidR="00DB3B02" w:rsidRPr="0014156A" w:rsidRDefault="00DB3B02" w:rsidP="00C077B1">
      <w:pPr>
        <w:pStyle w:val="BodyIndent"/>
        <w:keepNext/>
      </w:pPr>
      <w:r w:rsidRPr="0014156A">
        <w:rPr>
          <w:rStyle w:val="Strong"/>
        </w:rPr>
        <w:t>Disclaimer:</w:t>
      </w:r>
      <w:r w:rsidRPr="0014156A">
        <w:t xml:space="preserve"> This list of organisations was accurate as </w:t>
      </w:r>
      <w:r w:rsidR="1331E6B6">
        <w:t>of</w:t>
      </w:r>
      <w:r w:rsidRPr="0014156A">
        <w:t xml:space="preserve"> March 2023. Please refer to Orders in relation to Sections 10, 11 and 16 of the Public Administration Act 2004 on the </w:t>
      </w:r>
      <w:hyperlink r:id="rId16">
        <w:r w:rsidRPr="10AE014C">
          <w:rPr>
            <w:rStyle w:val="Hyperlink"/>
          </w:rPr>
          <w:t>Register of Instruments</w:t>
        </w:r>
      </w:hyperlink>
      <w:r w:rsidRPr="0014156A">
        <w:t xml:space="preserve"> for any updates.</w:t>
      </w:r>
    </w:p>
    <w:p w14:paraId="4DE4A9DF" w14:textId="0FF61202" w:rsidR="71A631CB" w:rsidRPr="00FF1746" w:rsidRDefault="007A30F3" w:rsidP="00C077B1">
      <w:pPr>
        <w:pStyle w:val="BodyIndent"/>
        <w:keepNext/>
        <w:rPr>
          <w:rStyle w:val="Strong"/>
          <w:rFonts w:ascii="VIC" w:hAnsi="VIC"/>
        </w:rPr>
      </w:pPr>
      <w:sdt>
        <w:sdtPr>
          <w:rPr>
            <w:rFonts w:asciiTheme="majorHAnsi" w:hAnsiTheme="majorHAnsi"/>
          </w:rPr>
          <w:id w:val="-1618519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VIC" w:hAnsi="VIC"/>
          </w:rPr>
        </w:sdtEndPr>
        <w:sdtContent>
          <w:r w:rsidR="2109AEC8" w:rsidRPr="00FF1746">
            <w:rPr>
              <w:rFonts w:ascii="Segoe UI Symbol" w:hAnsi="Segoe UI Symbol" w:cs="Segoe UI Symbol"/>
            </w:rPr>
            <w:t>☐</w:t>
          </w:r>
        </w:sdtContent>
      </w:sdt>
      <w:r w:rsidR="2109AEC8">
        <w:t xml:space="preserve"> </w:t>
      </w:r>
      <w:r w:rsidR="2109AEC8" w:rsidRPr="00FF1746">
        <w:rPr>
          <w:rStyle w:val="Strong"/>
          <w:rFonts w:ascii="VIC" w:hAnsi="VIC"/>
        </w:rPr>
        <w:t xml:space="preserve">No. If you are a member of the public or work in another type </w:t>
      </w:r>
      <w:r w:rsidR="2139FAC7" w:rsidRPr="00FF1746">
        <w:rPr>
          <w:rStyle w:val="Strong"/>
          <w:rFonts w:ascii="VIC" w:hAnsi="VIC"/>
        </w:rPr>
        <w:t>of organisation</w:t>
      </w:r>
      <w:r w:rsidR="2109AEC8" w:rsidRPr="00FF1746">
        <w:rPr>
          <w:rStyle w:val="Strong"/>
          <w:rFonts w:ascii="VIC" w:hAnsi="VIC"/>
        </w:rPr>
        <w:t xml:space="preserve">, you cannot apply </w:t>
      </w:r>
      <w:r w:rsidR="42046124" w:rsidRPr="00FF1746">
        <w:rPr>
          <w:rStyle w:val="Strong"/>
          <w:rFonts w:ascii="VIC" w:hAnsi="VIC"/>
        </w:rPr>
        <w:t>for a</w:t>
      </w:r>
      <w:r w:rsidR="2109AEC8" w:rsidRPr="00FF1746">
        <w:rPr>
          <w:rStyle w:val="Strong"/>
          <w:rFonts w:ascii="VIC" w:hAnsi="VIC"/>
        </w:rPr>
        <w:t xml:space="preserve"> review of action</w:t>
      </w:r>
      <w:r w:rsidR="004015CE">
        <w:rPr>
          <w:rStyle w:val="Strong"/>
          <w:rFonts w:ascii="VIC" w:hAnsi="VIC"/>
        </w:rPr>
        <w:t>s</w:t>
      </w:r>
      <w:r w:rsidR="2109AEC8" w:rsidRPr="00FF1746">
        <w:rPr>
          <w:rStyle w:val="Strong"/>
          <w:rFonts w:ascii="VIC" w:hAnsi="VIC"/>
        </w:rPr>
        <w:t>.</w:t>
      </w:r>
    </w:p>
    <w:p w14:paraId="65F83066" w14:textId="198AA789" w:rsidR="009576CE" w:rsidRPr="00625649" w:rsidRDefault="5313385D" w:rsidP="00C077B1">
      <w:pPr>
        <w:pStyle w:val="NumberedList1"/>
        <w:keepNext/>
        <w:rPr>
          <w:rStyle w:val="Strong"/>
          <w:rFonts w:ascii="VIC" w:hAnsi="VIC"/>
          <w:b/>
        </w:rPr>
      </w:pPr>
      <w:r w:rsidRPr="00625649">
        <w:rPr>
          <w:rStyle w:val="Strong"/>
          <w:rFonts w:ascii="VIC" w:hAnsi="VIC"/>
          <w:b/>
        </w:rPr>
        <w:t>My complaint relates to my employment</w:t>
      </w:r>
    </w:p>
    <w:p w14:paraId="215F0FAE" w14:textId="3536BC6F" w:rsidR="005B5C63" w:rsidRPr="00916D98" w:rsidRDefault="007A30F3" w:rsidP="00C077B1">
      <w:pPr>
        <w:pStyle w:val="BodyIndent"/>
        <w:keepNext/>
      </w:pPr>
      <w:sdt>
        <w:sdtPr>
          <w:id w:val="11540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1D8BA6">
            <w:rPr>
              <w:rFonts w:ascii="MS Gothic" w:eastAsia="MS Gothic" w:hAnsi="MS Gothic"/>
            </w:rPr>
            <w:t>☐</w:t>
          </w:r>
        </w:sdtContent>
      </w:sdt>
      <w:r w:rsidR="00F90B56">
        <w:t xml:space="preserve"> </w:t>
      </w:r>
      <w:r w:rsidR="4233347A" w:rsidRPr="00916D98">
        <w:t>Yes. Go to Q3</w:t>
      </w:r>
    </w:p>
    <w:p w14:paraId="5B77EA4D" w14:textId="3376B170" w:rsidR="00936584" w:rsidRDefault="007A30F3" w:rsidP="00197FBC">
      <w:pPr>
        <w:pStyle w:val="BodyIndent"/>
        <w:keepNext/>
      </w:pPr>
      <w:sdt>
        <w:sdtPr>
          <w:id w:val="-101776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7D3671A">
            <w:rPr>
              <w:rFonts w:ascii="MS Gothic" w:eastAsia="MS Gothic" w:hAnsi="MS Gothic"/>
            </w:rPr>
            <w:t>☐</w:t>
          </w:r>
        </w:sdtContent>
      </w:sdt>
      <w:r w:rsidR="56B6FC72">
        <w:t xml:space="preserve"> </w:t>
      </w:r>
      <w:r w:rsidR="56B6FC72" w:rsidRPr="00916D98">
        <w:t>No.</w:t>
      </w:r>
      <w:r w:rsidR="74D9DE88" w:rsidRPr="00916D98">
        <w:t xml:space="preserve"> </w:t>
      </w:r>
      <w:r w:rsidR="56B6FC72" w:rsidRPr="00916D98">
        <w:t xml:space="preserve">If your complaint is not about a matter that personally affects your employment </w:t>
      </w:r>
      <w:r w:rsidR="3A43B6EC" w:rsidRPr="00916D98">
        <w:t>(</w:t>
      </w:r>
      <w:r w:rsidR="56B6FC72" w:rsidRPr="00916D98">
        <w:t>such as a performance management, discipline or selection outcome</w:t>
      </w:r>
      <w:r w:rsidR="4A0B5103" w:rsidRPr="00916D98">
        <w:t>)</w:t>
      </w:r>
      <w:r w:rsidR="56B6FC72" w:rsidRPr="00916D98">
        <w:t xml:space="preserve"> you cannot apply to the Commission for a review of action</w:t>
      </w:r>
      <w:r w:rsidR="004015CE">
        <w:t>s</w:t>
      </w:r>
      <w:r w:rsidR="56B6FC72" w:rsidRPr="00916D98">
        <w:t>.</w:t>
      </w:r>
    </w:p>
    <w:p w14:paraId="6C385191" w14:textId="77777777" w:rsidR="00197FBC" w:rsidRDefault="00197FBC" w:rsidP="00197FBC">
      <w:pPr>
        <w:pStyle w:val="BodyIndent"/>
        <w:keepNext/>
      </w:pPr>
    </w:p>
    <w:p w14:paraId="6AD33C62" w14:textId="39F3FBE4" w:rsidR="009576CE" w:rsidRPr="00625649" w:rsidRDefault="5313385D" w:rsidP="001C3713">
      <w:pPr>
        <w:pStyle w:val="NumberedList1"/>
        <w:keepNext/>
        <w:rPr>
          <w:rStyle w:val="Strong"/>
          <w:rFonts w:ascii="VIC" w:hAnsi="VIC"/>
          <w:b/>
        </w:rPr>
      </w:pPr>
      <w:r w:rsidRPr="00625649">
        <w:rPr>
          <w:rStyle w:val="Strong"/>
          <w:rFonts w:ascii="VIC" w:hAnsi="VIC"/>
          <w:b/>
        </w:rPr>
        <w:lastRenderedPageBreak/>
        <w:t>I have asked my VPS employer to review the matter</w:t>
      </w:r>
    </w:p>
    <w:p w14:paraId="23520F48" w14:textId="46E74AD9" w:rsidR="00C11523" w:rsidRPr="00916D98" w:rsidRDefault="007A30F3" w:rsidP="001C3713">
      <w:pPr>
        <w:pStyle w:val="BodyIndent"/>
        <w:keepNext/>
        <w:rPr>
          <w:rStyle w:val="Hyperlink"/>
          <w:rFonts w:ascii="VIC" w:hAnsi="VIC"/>
          <w:color w:val="00573F" w:themeColor="text2"/>
          <w:u w:val="none"/>
        </w:rPr>
      </w:pPr>
      <w:sdt>
        <w:sdtPr>
          <w:rPr>
            <w:rFonts w:asciiTheme="minorHAnsi" w:hAnsiTheme="minorHAnsi"/>
            <w:color w:val="007B4B" w:themeColor="accent1"/>
            <w:u w:val="single"/>
          </w:rPr>
          <w:id w:val="-1267928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VIC" w:hAnsi="VIC"/>
            <w:color w:val="auto"/>
            <w:u w:val="none"/>
          </w:rPr>
        </w:sdtEndPr>
        <w:sdtContent>
          <w:r w:rsidR="0027378C">
            <w:rPr>
              <w:rFonts w:ascii="MS Gothic" w:eastAsia="MS Gothic" w:hAnsi="MS Gothic" w:hint="eastAsia"/>
            </w:rPr>
            <w:t>☐</w:t>
          </w:r>
        </w:sdtContent>
      </w:sdt>
      <w:r w:rsidR="00F90B56">
        <w:t xml:space="preserve"> </w:t>
      </w:r>
      <w:r w:rsidR="4F96B9F3" w:rsidRPr="00F90B56">
        <w:t>Yes. Go to Q</w:t>
      </w:r>
      <w:r w:rsidR="006764ED" w:rsidRPr="00916D98">
        <w:t>4</w:t>
      </w:r>
    </w:p>
    <w:p w14:paraId="6CD3C872" w14:textId="712E123F" w:rsidR="2AA6AA32" w:rsidRPr="00916D98" w:rsidRDefault="007A30F3" w:rsidP="001C3713">
      <w:pPr>
        <w:pStyle w:val="BodyIndent"/>
        <w:keepNext/>
      </w:pPr>
      <w:sdt>
        <w:sdtPr>
          <w:alias w:val="Select"/>
          <w:tag w:val="Select"/>
          <w:id w:val="16839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56">
            <w:rPr>
              <w:rFonts w:ascii="MS Gothic" w:eastAsia="MS Gothic" w:hAnsi="MS Gothic" w:hint="eastAsia"/>
            </w:rPr>
            <w:t>☐</w:t>
          </w:r>
        </w:sdtContent>
      </w:sdt>
      <w:r w:rsidR="00F90B56">
        <w:t xml:space="preserve"> </w:t>
      </w:r>
      <w:r w:rsidR="2AA6AA32" w:rsidRPr="00F90B56">
        <w:t xml:space="preserve">No. You </w:t>
      </w:r>
      <w:r w:rsidR="7257CE56" w:rsidRPr="00916D98">
        <w:t>need to ask your employer to review the matter before applying to the Commis</w:t>
      </w:r>
      <w:r w:rsidR="00F6043F" w:rsidRPr="00916D98">
        <w:t>s</w:t>
      </w:r>
      <w:r w:rsidR="7257CE56" w:rsidRPr="00916D98">
        <w:t>ion. Unless:</w:t>
      </w:r>
    </w:p>
    <w:p w14:paraId="0CB55CEC" w14:textId="21CD7817" w:rsidR="7257CE56" w:rsidRPr="00916D98" w:rsidRDefault="423B6E51" w:rsidP="001C3713">
      <w:pPr>
        <w:pStyle w:val="Bullet1"/>
        <w:keepNext/>
        <w:ind w:left="1134"/>
      </w:pPr>
      <w:r w:rsidRPr="00F90B56">
        <w:t xml:space="preserve">the </w:t>
      </w:r>
      <w:r w:rsidR="667FDA15" w:rsidRPr="254DA151">
        <w:t xml:space="preserve">matter involves the </w:t>
      </w:r>
      <w:r w:rsidR="649E2F83" w:rsidRPr="254DA151">
        <w:t>H</w:t>
      </w:r>
      <w:r w:rsidR="667FDA15" w:rsidRPr="254DA151">
        <w:t>ead of your organisation; or</w:t>
      </w:r>
    </w:p>
    <w:p w14:paraId="33071944" w14:textId="75868AED" w:rsidR="7257CE56" w:rsidRPr="00916D98" w:rsidRDefault="423B6E51" w:rsidP="001C3713">
      <w:pPr>
        <w:pStyle w:val="Bullet1"/>
        <w:keepNext/>
        <w:ind w:left="1134"/>
      </w:pPr>
      <w:r w:rsidRPr="00F90B56">
        <w:t xml:space="preserve">you </w:t>
      </w:r>
      <w:r w:rsidR="667FDA15" w:rsidRPr="254DA151">
        <w:t>have previously been victimised or harassed for complaining to the Commission.</w:t>
      </w:r>
    </w:p>
    <w:p w14:paraId="48CD6122" w14:textId="4B62CC8C" w:rsidR="7C12C802" w:rsidRPr="00916D98" w:rsidRDefault="7C12C802" w:rsidP="001C3713">
      <w:pPr>
        <w:pStyle w:val="BodyIndent"/>
        <w:keepNext/>
      </w:pPr>
      <w:r w:rsidRPr="00F90B56">
        <w:t>If these circumstances apply</w:t>
      </w:r>
      <w:r w:rsidR="009647E3" w:rsidRPr="4DBDBA1A">
        <w:t xml:space="preserve">, </w:t>
      </w:r>
      <w:r w:rsidRPr="4DBDBA1A">
        <w:t>you may apply to the Commission</w:t>
      </w:r>
      <w:r w:rsidR="00F96291" w:rsidRPr="4DBDBA1A">
        <w:t xml:space="preserve"> </w:t>
      </w:r>
      <w:r w:rsidR="009647E3" w:rsidRPr="4DBDBA1A">
        <w:t>under</w:t>
      </w:r>
      <w:r w:rsidR="002814AD" w:rsidRPr="4DBDBA1A">
        <w:t xml:space="preserve"> </w:t>
      </w:r>
      <w:hyperlink r:id="rId17" w:history="1">
        <w:r w:rsidR="2F659833" w:rsidRPr="003329BF">
          <w:rPr>
            <w:rStyle w:val="Hyperlink"/>
            <w:rFonts w:ascii="VIC" w:hAnsi="VIC"/>
          </w:rPr>
          <w:t>regulation 9</w:t>
        </w:r>
      </w:hyperlink>
      <w:r w:rsidRPr="4DBDBA1A">
        <w:t>.</w:t>
      </w:r>
    </w:p>
    <w:p w14:paraId="53693CD1" w14:textId="5DDCF04D" w:rsidR="0F80BF70" w:rsidRPr="00477C66" w:rsidRDefault="0F80BF70" w:rsidP="00477C66">
      <w:pPr>
        <w:pStyle w:val="NumberedList1"/>
        <w:keepNext/>
        <w:rPr>
          <w:rStyle w:val="Strong"/>
          <w:rFonts w:ascii="VIC" w:hAnsi="VIC"/>
          <w:b/>
        </w:rPr>
      </w:pPr>
      <w:r w:rsidRPr="00625649">
        <w:rPr>
          <w:rStyle w:val="Strong"/>
          <w:rFonts w:ascii="VIC" w:hAnsi="VIC"/>
          <w:b/>
        </w:rPr>
        <w:t>My VPS empl</w:t>
      </w:r>
      <w:r w:rsidR="14827C89" w:rsidRPr="00625649">
        <w:rPr>
          <w:rStyle w:val="Strong"/>
          <w:rFonts w:ascii="VIC" w:hAnsi="VIC"/>
          <w:b/>
        </w:rPr>
        <w:t>oyer undertook an initial</w:t>
      </w:r>
      <w:r w:rsidR="14827C89" w:rsidRPr="00477C66">
        <w:rPr>
          <w:rStyle w:val="Strong"/>
          <w:rFonts w:ascii="VIC" w:hAnsi="VIC"/>
          <w:b/>
        </w:rPr>
        <w:t xml:space="preserve"> review</w:t>
      </w:r>
      <w:r w:rsidR="47D6DFE8" w:rsidRPr="00477C66">
        <w:rPr>
          <w:rStyle w:val="Strong"/>
          <w:rFonts w:ascii="VIC" w:hAnsi="VIC"/>
          <w:b/>
        </w:rPr>
        <w:t>, under regulation 6</w:t>
      </w:r>
    </w:p>
    <w:p w14:paraId="3310AD17" w14:textId="27152FE3" w:rsidR="2C45B631" w:rsidRDefault="007A30F3" w:rsidP="00C077B1">
      <w:pPr>
        <w:pStyle w:val="BodyIndent"/>
        <w:keepNext/>
      </w:pPr>
      <w:sdt>
        <w:sdtPr>
          <w:alias w:val="Select"/>
          <w:tag w:val="Select"/>
          <w:id w:val="-82142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56">
            <w:rPr>
              <w:rFonts w:ascii="MS Gothic" w:eastAsia="MS Gothic" w:hAnsi="MS Gothic" w:hint="eastAsia"/>
            </w:rPr>
            <w:t>☐</w:t>
          </w:r>
        </w:sdtContent>
      </w:sdt>
      <w:r w:rsidR="00F90B56">
        <w:t xml:space="preserve"> </w:t>
      </w:r>
      <w:r w:rsidR="2C45B631" w:rsidRPr="00916D98">
        <w:t>Yes. Go to Q</w:t>
      </w:r>
      <w:r w:rsidR="7F9E1D8E" w:rsidRPr="00916D98">
        <w:t>5</w:t>
      </w:r>
    </w:p>
    <w:p w14:paraId="7AFB4853" w14:textId="566484A8" w:rsidR="00514165" w:rsidRPr="00963D13" w:rsidRDefault="007A30F3" w:rsidP="00C077B1">
      <w:pPr>
        <w:pStyle w:val="BodyIndent"/>
        <w:keepNext/>
      </w:pPr>
      <w:sdt>
        <w:sdtPr>
          <w:alias w:val="Select"/>
          <w:tag w:val="Select"/>
          <w:id w:val="153360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56">
            <w:rPr>
              <w:rFonts w:ascii="MS Gothic" w:eastAsia="MS Gothic" w:hAnsi="MS Gothic" w:hint="eastAsia"/>
            </w:rPr>
            <w:t>☐</w:t>
          </w:r>
        </w:sdtContent>
      </w:sdt>
      <w:r w:rsidR="00F90B56">
        <w:t xml:space="preserve"> </w:t>
      </w:r>
      <w:r w:rsidR="00963D13" w:rsidRPr="4DBDBA1A">
        <w:rPr>
          <w:rFonts w:asciiTheme="minorHAnsi" w:hAnsiTheme="minorHAnsi"/>
        </w:rPr>
        <w:t xml:space="preserve">No. </w:t>
      </w:r>
      <w:r w:rsidR="00963D13" w:rsidRPr="4DBDBA1A">
        <w:t xml:space="preserve">You may apply to the Commission </w:t>
      </w:r>
      <w:r w:rsidR="00516B87" w:rsidRPr="4DBDBA1A">
        <w:t xml:space="preserve">if </w:t>
      </w:r>
      <w:r w:rsidR="00963D13" w:rsidRPr="4DBDBA1A">
        <w:t>your employer did not commence an initial review within 30 day</w:t>
      </w:r>
      <w:r w:rsidR="00D47CB9" w:rsidRPr="4DBDBA1A">
        <w:t xml:space="preserve">s. You </w:t>
      </w:r>
      <w:r w:rsidR="00D74D1B" w:rsidRPr="4DBDBA1A">
        <w:t>may</w:t>
      </w:r>
      <w:r w:rsidR="00D47CB9" w:rsidRPr="4DBDBA1A">
        <w:t xml:space="preserve"> apply</w:t>
      </w:r>
      <w:r w:rsidR="00516B87" w:rsidRPr="4DBDBA1A">
        <w:t xml:space="preserve"> </w:t>
      </w:r>
      <w:r w:rsidR="00D74D1B" w:rsidRPr="4DBDBA1A">
        <w:t>under</w:t>
      </w:r>
      <w:r w:rsidR="00516B87" w:rsidRPr="4DBDBA1A">
        <w:t xml:space="preserve"> </w:t>
      </w:r>
      <w:hyperlink r:id="rId18" w:history="1">
        <w:r w:rsidR="00516B87" w:rsidRPr="002D0471">
          <w:rPr>
            <w:rStyle w:val="Hyperlink"/>
            <w:rFonts w:ascii="VIC" w:hAnsi="VIC"/>
          </w:rPr>
          <w:t>regulation 8</w:t>
        </w:r>
      </w:hyperlink>
      <w:r w:rsidR="00516B87" w:rsidRPr="4DBDBA1A">
        <w:t>.</w:t>
      </w:r>
    </w:p>
    <w:p w14:paraId="2A92D153" w14:textId="1F9587A2" w:rsidR="00516B87" w:rsidRPr="00916D98" w:rsidRDefault="007A30F3" w:rsidP="00C077B1">
      <w:pPr>
        <w:pStyle w:val="BodyIndent"/>
        <w:keepNext/>
      </w:pPr>
      <w:sdt>
        <w:sdtPr>
          <w:alias w:val="Select"/>
          <w:tag w:val="Select"/>
          <w:id w:val="-162152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56">
            <w:rPr>
              <w:rFonts w:ascii="MS Gothic" w:eastAsia="MS Gothic" w:hAnsi="MS Gothic" w:hint="eastAsia"/>
            </w:rPr>
            <w:t>☐</w:t>
          </w:r>
        </w:sdtContent>
      </w:sdt>
      <w:r w:rsidR="00F90B56">
        <w:t xml:space="preserve"> </w:t>
      </w:r>
      <w:r w:rsidR="463EFDBD" w:rsidRPr="4DBDBA1A">
        <w:rPr>
          <w:rFonts w:asciiTheme="minorHAnsi" w:hAnsiTheme="minorHAnsi"/>
        </w:rPr>
        <w:t>No</w:t>
      </w:r>
      <w:r w:rsidR="74D9DE88" w:rsidRPr="4DBDBA1A">
        <w:rPr>
          <w:rFonts w:asciiTheme="minorHAnsi" w:hAnsiTheme="minorHAnsi"/>
        </w:rPr>
        <w:t>, m</w:t>
      </w:r>
      <w:r w:rsidR="463EFDBD" w:rsidRPr="4DBDBA1A">
        <w:rPr>
          <w:rFonts w:asciiTheme="minorHAnsi" w:hAnsiTheme="minorHAnsi"/>
        </w:rPr>
        <w:t xml:space="preserve">y </w:t>
      </w:r>
      <w:r w:rsidR="7E9D3B7A" w:rsidRPr="4DBDBA1A">
        <w:t xml:space="preserve">employer </w:t>
      </w:r>
      <w:r w:rsidR="1CFCFCFF" w:rsidRPr="4DBDBA1A">
        <w:t xml:space="preserve">declined my request. </w:t>
      </w:r>
      <w:r w:rsidR="39463081" w:rsidRPr="4DBDBA1A">
        <w:t xml:space="preserve">You may apply to the </w:t>
      </w:r>
      <w:r w:rsidR="64B4A8BC" w:rsidRPr="4DBDBA1A">
        <w:t>Co</w:t>
      </w:r>
      <w:r w:rsidR="39463081" w:rsidRPr="4DBDBA1A">
        <w:t xml:space="preserve">mmission if your employer declined your </w:t>
      </w:r>
      <w:r w:rsidR="009F65C3" w:rsidRPr="4DBDBA1A">
        <w:t>request,</w:t>
      </w:r>
      <w:r w:rsidR="39463081" w:rsidRPr="4DBDBA1A">
        <w:t xml:space="preserve"> and you </w:t>
      </w:r>
      <w:r w:rsidR="00203468" w:rsidRPr="4DBDBA1A">
        <w:t>believe the</w:t>
      </w:r>
      <w:r w:rsidR="39463081" w:rsidRPr="4DBDBA1A">
        <w:t xml:space="preserve"> refusal </w:t>
      </w:r>
      <w:r w:rsidR="00E97444" w:rsidRPr="4DBDBA1A">
        <w:t>was unreasonable</w:t>
      </w:r>
      <w:r w:rsidR="00D47CB9" w:rsidRPr="4DBDBA1A">
        <w:t xml:space="preserve">. You </w:t>
      </w:r>
      <w:r w:rsidR="00D74D1B" w:rsidRPr="4DBDBA1A">
        <w:t xml:space="preserve">may apply under </w:t>
      </w:r>
      <w:hyperlink r:id="rId19" w:history="1">
        <w:r w:rsidR="00D74D1B" w:rsidRPr="005E3C3A">
          <w:rPr>
            <w:rStyle w:val="Hyperlink"/>
            <w:rFonts w:ascii="VIC" w:hAnsi="VIC"/>
          </w:rPr>
          <w:t xml:space="preserve">regulation </w:t>
        </w:r>
        <w:r w:rsidR="4A9C3471" w:rsidRPr="005E3C3A">
          <w:rPr>
            <w:rStyle w:val="Hyperlink"/>
            <w:rFonts w:ascii="VIC" w:hAnsi="VIC"/>
          </w:rPr>
          <w:t>7</w:t>
        </w:r>
      </w:hyperlink>
      <w:r w:rsidR="00516B87" w:rsidRPr="4DBDBA1A">
        <w:t>.</w:t>
      </w:r>
    </w:p>
    <w:p w14:paraId="16031424" w14:textId="33400F51" w:rsidR="0048577D" w:rsidRPr="00625649" w:rsidRDefault="14827C89" w:rsidP="00C077B1">
      <w:pPr>
        <w:pStyle w:val="NumberedList1"/>
        <w:keepNext/>
        <w:rPr>
          <w:rStyle w:val="Strong"/>
          <w:rFonts w:ascii="VIC" w:hAnsi="VIC"/>
          <w:b/>
        </w:rPr>
      </w:pPr>
      <w:r w:rsidRPr="00625649">
        <w:rPr>
          <w:rStyle w:val="Strong"/>
          <w:rFonts w:ascii="VIC" w:hAnsi="VIC"/>
          <w:b/>
        </w:rPr>
        <w:t xml:space="preserve">The process for the initial review was unfair, or contravened the </w:t>
      </w:r>
      <w:hyperlink r:id="rId20" w:history="1">
        <w:r w:rsidRPr="00AB792F">
          <w:rPr>
            <w:rStyle w:val="Hyperlink"/>
            <w:rFonts w:ascii="VIC" w:hAnsi="VIC"/>
            <w:b/>
          </w:rPr>
          <w:t>Public Administration Act</w:t>
        </w:r>
      </w:hyperlink>
      <w:r w:rsidR="3B9E89E2" w:rsidRPr="00625649">
        <w:rPr>
          <w:rStyle w:val="Strong"/>
          <w:rFonts w:ascii="VIC" w:hAnsi="VIC"/>
          <w:b/>
        </w:rPr>
        <w:t xml:space="preserve">, the </w:t>
      </w:r>
      <w:hyperlink r:id="rId21" w:history="1">
        <w:r w:rsidR="00203468" w:rsidRPr="00A62241">
          <w:rPr>
            <w:rStyle w:val="Hyperlink"/>
            <w:rFonts w:ascii="VIC" w:hAnsi="VIC"/>
            <w:b/>
          </w:rPr>
          <w:t>Regulations</w:t>
        </w:r>
      </w:hyperlink>
      <w:r w:rsidR="00203468" w:rsidRPr="00625649">
        <w:rPr>
          <w:rStyle w:val="Strong"/>
          <w:rFonts w:ascii="VIC" w:hAnsi="VIC"/>
          <w:b/>
        </w:rPr>
        <w:t>,</w:t>
      </w:r>
      <w:r w:rsidR="3B9E89E2" w:rsidRPr="00625649">
        <w:rPr>
          <w:rStyle w:val="Strong"/>
          <w:rFonts w:ascii="VIC" w:hAnsi="VIC"/>
          <w:b/>
        </w:rPr>
        <w:t xml:space="preserve"> or the </w:t>
      </w:r>
      <w:hyperlink r:id="rId22" w:history="1">
        <w:r w:rsidR="3B9E89E2" w:rsidRPr="00A62241">
          <w:rPr>
            <w:rStyle w:val="Hyperlink"/>
            <w:rFonts w:ascii="VIC" w:hAnsi="VIC"/>
            <w:b/>
          </w:rPr>
          <w:t>employment standards</w:t>
        </w:r>
      </w:hyperlink>
    </w:p>
    <w:p w14:paraId="3E72DE73" w14:textId="35450273" w:rsidR="47A2A5C1" w:rsidRPr="00916D98" w:rsidRDefault="007A30F3" w:rsidP="00C077B1">
      <w:pPr>
        <w:pStyle w:val="BodyIndent"/>
        <w:keepNext/>
      </w:pPr>
      <w:sdt>
        <w:sdtPr>
          <w:alias w:val="Select"/>
          <w:tag w:val="Select"/>
          <w:id w:val="62798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D86">
            <w:rPr>
              <w:rFonts w:ascii="MS Gothic" w:eastAsia="MS Gothic" w:hAnsi="MS Gothic" w:hint="eastAsia"/>
            </w:rPr>
            <w:t>☐</w:t>
          </w:r>
        </w:sdtContent>
      </w:sdt>
      <w:r w:rsidR="000B0D86">
        <w:t xml:space="preserve"> </w:t>
      </w:r>
      <w:r w:rsidR="47A2A5C1" w:rsidRPr="00916D98">
        <w:t>Yes. You may apply to the Commission</w:t>
      </w:r>
      <w:r w:rsidR="00F96291">
        <w:t xml:space="preserve"> under</w:t>
      </w:r>
      <w:r w:rsidR="00E97444">
        <w:t xml:space="preserve"> </w:t>
      </w:r>
      <w:hyperlink r:id="rId23" w:history="1">
        <w:r w:rsidR="00E97444" w:rsidRPr="0019277E">
          <w:rPr>
            <w:rStyle w:val="Hyperlink"/>
            <w:rFonts w:ascii="VIC" w:hAnsi="VIC"/>
          </w:rPr>
          <w:t>regulation 7</w:t>
        </w:r>
      </w:hyperlink>
      <w:r w:rsidR="00E97444">
        <w:t>.</w:t>
      </w:r>
    </w:p>
    <w:p w14:paraId="3052F966" w14:textId="3A564F48" w:rsidR="47A2A5C1" w:rsidRPr="00916D98" w:rsidRDefault="007A30F3" w:rsidP="00C077B1">
      <w:pPr>
        <w:pStyle w:val="BodyIndent"/>
        <w:keepNext/>
      </w:pPr>
      <w:sdt>
        <w:sdtPr>
          <w:alias w:val="Select"/>
          <w:tag w:val="Select"/>
          <w:id w:val="-3634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D86">
            <w:rPr>
              <w:rFonts w:ascii="MS Gothic" w:eastAsia="MS Gothic" w:hAnsi="MS Gothic" w:hint="eastAsia"/>
            </w:rPr>
            <w:t>☐</w:t>
          </w:r>
        </w:sdtContent>
      </w:sdt>
      <w:r w:rsidR="000B0D86">
        <w:t xml:space="preserve"> </w:t>
      </w:r>
      <w:r w:rsidR="47A2A5C1" w:rsidRPr="00916D98">
        <w:t>No. The Commission cannot consider the matter.</w:t>
      </w:r>
    </w:p>
    <w:p w14:paraId="0E12E9BB" w14:textId="535BC7EC" w:rsidR="413C6C02" w:rsidRPr="00625649" w:rsidRDefault="413C6C02" w:rsidP="007E676E">
      <w:pPr>
        <w:pStyle w:val="Body"/>
        <w:keepNext/>
        <w:rPr>
          <w:b/>
        </w:rPr>
      </w:pPr>
      <w:r w:rsidRPr="00B92081">
        <w:rPr>
          <w:b/>
        </w:rPr>
        <w:t>Please note:</w:t>
      </w:r>
    </w:p>
    <w:p w14:paraId="49A2D712" w14:textId="27498130" w:rsidR="00BA5984" w:rsidRDefault="48A204B5" w:rsidP="00BA5984">
      <w:pPr>
        <w:pStyle w:val="Body"/>
        <w:rPr>
          <w:rStyle w:val="Hyperlink"/>
          <w:rFonts w:ascii="VIC" w:hAnsi="VIC"/>
          <w:color w:val="auto"/>
          <w:u w:val="none"/>
        </w:rPr>
      </w:pPr>
      <w:r w:rsidRPr="00F564F2">
        <w:rPr>
          <w:rStyle w:val="Hyperlink"/>
          <w:rFonts w:ascii="VIC" w:hAnsi="VIC"/>
          <w:color w:val="auto"/>
          <w:u w:val="none"/>
        </w:rPr>
        <w:t xml:space="preserve">The Commission may refuse </w:t>
      </w:r>
      <w:r w:rsidR="003535A0" w:rsidRPr="00F564F2">
        <w:rPr>
          <w:rStyle w:val="Hyperlink"/>
          <w:rFonts w:ascii="VIC" w:hAnsi="VIC"/>
          <w:color w:val="auto"/>
          <w:u w:val="none"/>
        </w:rPr>
        <w:t>to conduct</w:t>
      </w:r>
      <w:r w:rsidRPr="00F564F2">
        <w:rPr>
          <w:rStyle w:val="Hyperlink"/>
          <w:rFonts w:ascii="VIC" w:hAnsi="VIC"/>
          <w:color w:val="auto"/>
          <w:u w:val="none"/>
        </w:rPr>
        <w:t xml:space="preserve"> a review that is the subject of a proceeding in any court or tribunal initiated by the applicant, or if the matter could be more appropriately be the subject of a proceeding in any court or tribunal, including a proceeding under Division 2 of Part 8 of the </w:t>
      </w:r>
      <w:r w:rsidRPr="00F41BBF">
        <w:rPr>
          <w:rStyle w:val="Hyperlink"/>
          <w:rFonts w:ascii="VIC" w:hAnsi="VIC"/>
          <w:i/>
          <w:color w:val="auto"/>
          <w:u w:val="none"/>
        </w:rPr>
        <w:t>Equal Opportunity Act 2010</w:t>
      </w:r>
      <w:r w:rsidRPr="00F564F2">
        <w:rPr>
          <w:rStyle w:val="Hyperlink"/>
          <w:rFonts w:ascii="VIC" w:hAnsi="VIC"/>
          <w:color w:val="auto"/>
          <w:u w:val="none"/>
        </w:rPr>
        <w:t>.</w:t>
      </w:r>
    </w:p>
    <w:p w14:paraId="434BA7A0" w14:textId="77777777" w:rsidR="00BA5984" w:rsidRDefault="00BA5984" w:rsidP="00BA5984">
      <w:pPr>
        <w:pStyle w:val="Body"/>
      </w:pPr>
    </w:p>
    <w:p w14:paraId="26D9063C" w14:textId="3B97CD11" w:rsidR="00053B19" w:rsidRPr="004708CE" w:rsidRDefault="00053B19" w:rsidP="00053B19">
      <w:pPr>
        <w:pStyle w:val="Heading2"/>
      </w:pPr>
      <w:r w:rsidRPr="004708CE">
        <w:lastRenderedPageBreak/>
        <w:t xml:space="preserve">Part </w:t>
      </w:r>
      <w:r>
        <w:t>B</w:t>
      </w:r>
      <w:r w:rsidRPr="004708CE">
        <w:t xml:space="preserve">: </w:t>
      </w:r>
      <w:r>
        <w:t>Application</w:t>
      </w:r>
    </w:p>
    <w:p w14:paraId="3F86FF55" w14:textId="3E709269" w:rsidR="0058762A" w:rsidRPr="002966EB" w:rsidRDefault="00AC3E05" w:rsidP="00A7783E">
      <w:pPr>
        <w:pStyle w:val="Body"/>
        <w:rPr>
          <w:rStyle w:val="Strong"/>
          <w:rFonts w:asciiTheme="minorHAnsi" w:hAnsiTheme="minorHAnsi"/>
          <w:b/>
        </w:rPr>
      </w:pPr>
      <w:r w:rsidRPr="002966EB">
        <w:rPr>
          <w:rStyle w:val="Strong"/>
          <w:rFonts w:asciiTheme="minorHAnsi" w:hAnsiTheme="minorHAnsi"/>
          <w:b/>
        </w:rPr>
        <w:t>Complete all questions</w:t>
      </w:r>
      <w:r w:rsidR="006F17EC" w:rsidRPr="002966EB">
        <w:rPr>
          <w:rStyle w:val="Strong"/>
          <w:rFonts w:asciiTheme="minorHAnsi" w:hAnsiTheme="minorHAnsi"/>
          <w:b/>
        </w:rPr>
        <w:t xml:space="preserve"> below</w:t>
      </w:r>
    </w:p>
    <w:p w14:paraId="7E23A278" w14:textId="77777777" w:rsidR="00A7783E" w:rsidRPr="00A7783E" w:rsidRDefault="00A7783E" w:rsidP="00A7783E">
      <w:pPr>
        <w:pStyle w:val="Separator"/>
        <w:keepNext/>
        <w:spacing w:before="440"/>
        <w:rPr>
          <w:rStyle w:val="Strong"/>
        </w:rPr>
      </w:pPr>
    </w:p>
    <w:p w14:paraId="31DA82CF" w14:textId="37972B51" w:rsidR="00053B19" w:rsidRPr="00B92081" w:rsidRDefault="00053B19" w:rsidP="0058762A">
      <w:pPr>
        <w:pStyle w:val="Heading4"/>
      </w:pPr>
      <w:r w:rsidRPr="00B92081">
        <w:t>Contact details</w:t>
      </w:r>
    </w:p>
    <w:p w14:paraId="17865ECD" w14:textId="4B9F084B" w:rsidR="00053B19" w:rsidRPr="00B92081" w:rsidRDefault="00053B19" w:rsidP="00C077B1">
      <w:pPr>
        <w:pStyle w:val="Body"/>
        <w:keepNext/>
        <w:tabs>
          <w:tab w:val="left" w:pos="1418"/>
          <w:tab w:val="right" w:pos="5670"/>
        </w:tabs>
      </w:pPr>
      <w:r w:rsidRPr="00B92081">
        <w:t>Name</w:t>
      </w:r>
      <w:r w:rsidR="000748A1" w:rsidRPr="00B92081">
        <w:t>:</w:t>
      </w:r>
      <w:r w:rsidR="0034373A" w:rsidRPr="00B92081">
        <w:tab/>
      </w:r>
      <w:r w:rsidR="000748A1" w:rsidRPr="00B92081">
        <w:rPr>
          <w:u w:val="single"/>
        </w:rPr>
        <w:tab/>
      </w:r>
    </w:p>
    <w:p w14:paraId="4A253BFC" w14:textId="42A53301" w:rsidR="00053B19" w:rsidRPr="00B92081" w:rsidRDefault="00053B19" w:rsidP="00C077B1">
      <w:pPr>
        <w:pStyle w:val="Body"/>
        <w:keepNext/>
        <w:tabs>
          <w:tab w:val="left" w:pos="1418"/>
          <w:tab w:val="right" w:pos="5670"/>
        </w:tabs>
      </w:pPr>
      <w:r w:rsidRPr="00B92081">
        <w:t>Address</w:t>
      </w:r>
      <w:r w:rsidR="000748A1" w:rsidRPr="00B92081">
        <w:t>:</w:t>
      </w:r>
      <w:r w:rsidR="0034373A" w:rsidRPr="00B92081">
        <w:tab/>
      </w:r>
      <w:r w:rsidR="000748A1" w:rsidRPr="00B92081">
        <w:rPr>
          <w:u w:val="single"/>
        </w:rPr>
        <w:tab/>
      </w:r>
    </w:p>
    <w:p w14:paraId="19175907" w14:textId="56A289AD" w:rsidR="00053B19" w:rsidRPr="00B92081" w:rsidRDefault="00053B19" w:rsidP="00C077B1">
      <w:pPr>
        <w:pStyle w:val="Body"/>
        <w:keepNext/>
        <w:tabs>
          <w:tab w:val="left" w:pos="1418"/>
          <w:tab w:val="right" w:pos="5670"/>
        </w:tabs>
      </w:pPr>
      <w:r w:rsidRPr="00B92081">
        <w:t>Telephone</w:t>
      </w:r>
      <w:r w:rsidR="000748A1" w:rsidRPr="00B92081">
        <w:t>:</w:t>
      </w:r>
      <w:r w:rsidR="0034373A" w:rsidRPr="00B92081">
        <w:tab/>
      </w:r>
      <w:r w:rsidR="000748A1" w:rsidRPr="00B92081">
        <w:rPr>
          <w:u w:val="single"/>
        </w:rPr>
        <w:tab/>
      </w:r>
    </w:p>
    <w:p w14:paraId="5DF251F7" w14:textId="3488834C" w:rsidR="00053B19" w:rsidRPr="00B92081" w:rsidRDefault="00053B19" w:rsidP="00C077B1">
      <w:pPr>
        <w:pStyle w:val="Body"/>
        <w:keepNext/>
        <w:tabs>
          <w:tab w:val="left" w:pos="1418"/>
          <w:tab w:val="right" w:pos="5670"/>
        </w:tabs>
      </w:pPr>
      <w:r w:rsidRPr="00B92081">
        <w:t>Email</w:t>
      </w:r>
      <w:r w:rsidR="000748A1" w:rsidRPr="00B92081">
        <w:t>:</w:t>
      </w:r>
      <w:r w:rsidR="0034373A" w:rsidRPr="00B92081">
        <w:tab/>
      </w:r>
      <w:r w:rsidR="000748A1" w:rsidRPr="00B92081">
        <w:rPr>
          <w:u w:val="single"/>
        </w:rPr>
        <w:tab/>
      </w:r>
    </w:p>
    <w:p w14:paraId="6A5A1649" w14:textId="77777777" w:rsidR="00BA057C" w:rsidRPr="00CD546E" w:rsidRDefault="00BA057C" w:rsidP="00C077B1">
      <w:pPr>
        <w:pStyle w:val="Separator"/>
        <w:keepNext/>
        <w:spacing w:before="440"/>
        <w:rPr>
          <w:rStyle w:val="Strong"/>
        </w:rPr>
      </w:pPr>
    </w:p>
    <w:p w14:paraId="74B8968D" w14:textId="77777777" w:rsidR="00053B19" w:rsidRPr="00B92081" w:rsidRDefault="00053B19" w:rsidP="0058762A">
      <w:pPr>
        <w:pStyle w:val="Heading4"/>
      </w:pPr>
      <w:r w:rsidRPr="00B92081">
        <w:t>Type of review sought and timeframes for making an application</w:t>
      </w:r>
    </w:p>
    <w:p w14:paraId="2BB5B39F" w14:textId="0CC733C4" w:rsidR="00053B19" w:rsidRPr="00B92081" w:rsidRDefault="0058762A" w:rsidP="00C077B1">
      <w:pPr>
        <w:pStyle w:val="Body"/>
        <w:keepNext/>
      </w:pPr>
      <w:r w:rsidRPr="00B92081">
        <w:t>Select</w:t>
      </w:r>
      <w:r w:rsidR="00053B19" w:rsidRPr="00B92081">
        <w:t xml:space="preserve"> the relevant regulation(s).</w:t>
      </w:r>
    </w:p>
    <w:p w14:paraId="740A8D0A" w14:textId="43BEDBEB" w:rsidR="0058762A" w:rsidRPr="00B92081" w:rsidRDefault="007A30F3" w:rsidP="00C077B1">
      <w:pPr>
        <w:pStyle w:val="Body"/>
        <w:keepNext/>
        <w:ind w:left="567" w:hanging="567"/>
        <w:rPr>
          <w:rStyle w:val="Strong"/>
          <w:rFonts w:ascii="VIC" w:hAnsi="VIC"/>
          <w:b/>
        </w:rPr>
      </w:pPr>
      <w:sdt>
        <w:sdtPr>
          <w:rPr>
            <w:rStyle w:val="Strong"/>
            <w:rFonts w:ascii="VIC" w:hAnsi="VIC"/>
          </w:rPr>
          <w:alias w:val="Select"/>
          <w:tag w:val="Select"/>
          <w:id w:val="1002401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F41BBF">
            <w:rPr>
              <w:rStyle w:val="Strong"/>
              <w:rFonts w:ascii="MS Gothic" w:eastAsia="MS Gothic" w:hAnsi="MS Gothic" w:hint="eastAsia"/>
            </w:rPr>
            <w:t>☐</w:t>
          </w:r>
        </w:sdtContent>
      </w:sdt>
      <w:r w:rsidR="006B7BE6">
        <w:rPr>
          <w:rStyle w:val="Strong"/>
          <w:rFonts w:ascii="VIC" w:hAnsi="VIC"/>
        </w:rPr>
        <w:t xml:space="preserve">  </w:t>
      </w:r>
      <w:r w:rsidR="006B7BE6">
        <w:rPr>
          <w:rStyle w:val="Strong"/>
          <w:rFonts w:ascii="VIC" w:hAnsi="VIC"/>
        </w:rPr>
        <w:tab/>
      </w:r>
      <w:r w:rsidR="0058762A" w:rsidRPr="00B92081">
        <w:rPr>
          <w:rStyle w:val="Strong"/>
          <w:rFonts w:ascii="VIC" w:hAnsi="VIC"/>
          <w:b/>
        </w:rPr>
        <w:t xml:space="preserve">Regulation 7 </w:t>
      </w:r>
      <w:r w:rsidR="00A5631A">
        <w:rPr>
          <w:rStyle w:val="Strong"/>
          <w:rFonts w:ascii="VIC" w:hAnsi="VIC"/>
          <w:b/>
        </w:rPr>
        <w:t>–</w:t>
      </w:r>
      <w:r w:rsidR="0058762A" w:rsidRPr="00B92081">
        <w:rPr>
          <w:rStyle w:val="Strong"/>
          <w:rFonts w:ascii="VIC" w:hAnsi="VIC"/>
          <w:b/>
        </w:rPr>
        <w:t xml:space="preserve"> </w:t>
      </w:r>
      <w:r w:rsidR="6EEE7383" w:rsidRPr="10AE014C">
        <w:rPr>
          <w:rStyle w:val="Strong"/>
          <w:rFonts w:ascii="VIC" w:hAnsi="VIC"/>
          <w:b/>
          <w:bCs/>
        </w:rPr>
        <w:t>An</w:t>
      </w:r>
      <w:r w:rsidR="0058762A" w:rsidRPr="00B92081">
        <w:rPr>
          <w:rStyle w:val="Strong"/>
          <w:rFonts w:ascii="VIC" w:hAnsi="VIC"/>
          <w:b/>
        </w:rPr>
        <w:t xml:space="preserve"> initial review </w:t>
      </w:r>
      <w:r w:rsidR="6EEE7383" w:rsidRPr="10AE014C">
        <w:rPr>
          <w:rStyle w:val="Strong"/>
          <w:rFonts w:ascii="VIC" w:hAnsi="VIC"/>
          <w:b/>
          <w:bCs/>
        </w:rPr>
        <w:t>decision</w:t>
      </w:r>
      <w:r w:rsidR="0058762A" w:rsidRPr="00B92081">
        <w:rPr>
          <w:rStyle w:val="Strong"/>
          <w:rFonts w:ascii="VIC" w:hAnsi="VIC"/>
          <w:b/>
        </w:rPr>
        <w:t xml:space="preserve"> in my VPS organisation was unfair, or contravened the Act, the Regulations or the employment standards.</w:t>
      </w:r>
    </w:p>
    <w:p w14:paraId="5F8B09F9" w14:textId="53D1B4F0" w:rsidR="0058762A" w:rsidRPr="0058762A" w:rsidRDefault="0058762A" w:rsidP="00C077B1">
      <w:pPr>
        <w:pStyle w:val="BodyIndent"/>
        <w:keepNext/>
      </w:pPr>
      <w:r w:rsidRPr="0058762A">
        <w:t>The timeframe for making an application is 7 days for appointment or promotion matters, or 28 days for other matters from the day after you were notified of the decision of the initial review.</w:t>
      </w:r>
    </w:p>
    <w:p w14:paraId="24F2E0CA" w14:textId="19A55053" w:rsidR="0058762A" w:rsidRPr="00B92081" w:rsidRDefault="007A30F3" w:rsidP="00C077B1">
      <w:pPr>
        <w:pStyle w:val="Body"/>
        <w:keepNext/>
        <w:ind w:left="567" w:hanging="567"/>
        <w:rPr>
          <w:rStyle w:val="Strong"/>
          <w:rFonts w:ascii="VIC" w:hAnsi="VIC"/>
        </w:rPr>
      </w:pPr>
      <w:sdt>
        <w:sdtPr>
          <w:rPr>
            <w:rStyle w:val="Strong"/>
            <w:rFonts w:ascii="VIC" w:hAnsi="VIC"/>
          </w:rPr>
          <w:alias w:val="Select"/>
          <w:tag w:val="Select"/>
          <w:id w:val="97078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8762A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58762A" w:rsidRPr="00B92081">
        <w:rPr>
          <w:rStyle w:val="Strong"/>
          <w:rFonts w:ascii="VIC" w:hAnsi="VIC"/>
        </w:rPr>
        <w:tab/>
      </w:r>
      <w:r w:rsidR="0058762A" w:rsidRPr="00B92081">
        <w:rPr>
          <w:rStyle w:val="Strong"/>
          <w:rFonts w:ascii="VIC" w:hAnsi="VIC"/>
          <w:b/>
        </w:rPr>
        <w:t xml:space="preserve">Regulation 8 </w:t>
      </w:r>
      <w:r w:rsidR="00A5631A">
        <w:rPr>
          <w:rStyle w:val="Strong"/>
          <w:rFonts w:ascii="VIC" w:hAnsi="VIC"/>
          <w:b/>
        </w:rPr>
        <w:t>–</w:t>
      </w:r>
      <w:r w:rsidR="0058762A" w:rsidRPr="00B92081">
        <w:rPr>
          <w:rStyle w:val="Strong"/>
          <w:rFonts w:ascii="VIC" w:hAnsi="VIC"/>
          <w:b/>
        </w:rPr>
        <w:t xml:space="preserve"> My VPS organisation did not commence an initial review within 30 days of receiving my application.</w:t>
      </w:r>
    </w:p>
    <w:p w14:paraId="3698F4C4" w14:textId="14A67A34" w:rsidR="0058762A" w:rsidRPr="0058762A" w:rsidRDefault="0058762A" w:rsidP="009B7390">
      <w:pPr>
        <w:pStyle w:val="BodyIndent"/>
      </w:pPr>
      <w:r w:rsidRPr="0058762A">
        <w:rPr>
          <w:rStyle w:val="CommentReference"/>
          <w:sz w:val="22"/>
          <w:szCs w:val="22"/>
        </w:rPr>
        <w:t>T</w:t>
      </w:r>
      <w:r w:rsidRPr="0058762A">
        <w:t>he timeframe for making an application is 70 days after the day the initial review application was received.</w:t>
      </w:r>
    </w:p>
    <w:p w14:paraId="2799BAD2" w14:textId="0B18BEF7" w:rsidR="0058762A" w:rsidRPr="00B92081" w:rsidRDefault="007A30F3" w:rsidP="00C077B1">
      <w:pPr>
        <w:pStyle w:val="Body"/>
        <w:keepNext/>
        <w:ind w:left="567" w:hanging="567"/>
        <w:rPr>
          <w:rStyle w:val="Strong"/>
          <w:rFonts w:ascii="VIC" w:hAnsi="VIC"/>
        </w:rPr>
      </w:pPr>
      <w:sdt>
        <w:sdtPr>
          <w:rPr>
            <w:rStyle w:val="Strong"/>
            <w:rFonts w:ascii="VIC" w:hAnsi="VIC"/>
          </w:rPr>
          <w:alias w:val="Select"/>
          <w:tag w:val="Select"/>
          <w:id w:val="19914501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8762A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58762A" w:rsidRPr="00B92081">
        <w:rPr>
          <w:rStyle w:val="Strong"/>
          <w:rFonts w:ascii="VIC" w:hAnsi="VIC"/>
        </w:rPr>
        <w:tab/>
      </w:r>
      <w:r w:rsidR="0058762A" w:rsidRPr="00B92081">
        <w:rPr>
          <w:rStyle w:val="Strong"/>
          <w:rFonts w:ascii="VIC" w:hAnsi="VIC"/>
          <w:b/>
        </w:rPr>
        <w:t>Regulation 9 – My complaint concerns the Secretary or Head of my organisation.</w:t>
      </w:r>
    </w:p>
    <w:p w14:paraId="0540F23D" w14:textId="76C46455" w:rsidR="0058762A" w:rsidRPr="0058762A" w:rsidRDefault="0058762A" w:rsidP="00C077B1">
      <w:pPr>
        <w:pStyle w:val="BodyIndent"/>
        <w:keepNext/>
      </w:pPr>
      <w:r w:rsidRPr="0058762A">
        <w:t>The timeframe for making an application 7 days for an appointment or promotion matters, or 28 days for other matters.</w:t>
      </w:r>
    </w:p>
    <w:p w14:paraId="188EF0E9" w14:textId="06C9F180" w:rsidR="0058762A" w:rsidRPr="00B92081" w:rsidRDefault="007A30F3" w:rsidP="00C077B1">
      <w:pPr>
        <w:pStyle w:val="Body"/>
        <w:keepNext/>
        <w:ind w:left="567" w:hanging="567"/>
        <w:rPr>
          <w:rStyle w:val="Strong"/>
          <w:rFonts w:ascii="VIC" w:hAnsi="VIC"/>
        </w:rPr>
      </w:pPr>
      <w:sdt>
        <w:sdtPr>
          <w:rPr>
            <w:rStyle w:val="Strong"/>
            <w:rFonts w:ascii="VIC" w:hAnsi="VIC"/>
          </w:rPr>
          <w:alias w:val="Select"/>
          <w:tag w:val="Select"/>
          <w:id w:val="-968045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58762A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58762A" w:rsidRPr="00B92081">
        <w:rPr>
          <w:rStyle w:val="Strong"/>
          <w:rFonts w:ascii="VIC" w:hAnsi="VIC"/>
        </w:rPr>
        <w:tab/>
      </w:r>
      <w:r w:rsidR="0058762A" w:rsidRPr="00B92081">
        <w:rPr>
          <w:rStyle w:val="Strong"/>
          <w:rFonts w:ascii="VIC" w:hAnsi="VIC"/>
          <w:b/>
        </w:rPr>
        <w:t xml:space="preserve">Regulation 9 – I have been victimised or harassed for </w:t>
      </w:r>
      <w:r w:rsidR="6181CE8E" w:rsidRPr="629A6E0A">
        <w:rPr>
          <w:rStyle w:val="Strong"/>
          <w:rFonts w:ascii="VIC" w:hAnsi="VIC"/>
          <w:b/>
          <w:bCs/>
        </w:rPr>
        <w:t>previously</w:t>
      </w:r>
      <w:r w:rsidR="0058762A" w:rsidRPr="629A6E0A">
        <w:rPr>
          <w:rStyle w:val="Strong"/>
          <w:rFonts w:ascii="VIC" w:hAnsi="VIC"/>
          <w:b/>
          <w:bCs/>
        </w:rPr>
        <w:t xml:space="preserve"> </w:t>
      </w:r>
      <w:r w:rsidR="0058762A" w:rsidRPr="00B92081">
        <w:rPr>
          <w:rStyle w:val="Strong"/>
          <w:rFonts w:ascii="VIC" w:hAnsi="VIC"/>
          <w:b/>
        </w:rPr>
        <w:t>complaining to the Commission.</w:t>
      </w:r>
    </w:p>
    <w:p w14:paraId="1C08CC36" w14:textId="5A922D25" w:rsidR="0058762A" w:rsidRDefault="0058762A" w:rsidP="00C077B1">
      <w:pPr>
        <w:pStyle w:val="BodyIndent"/>
        <w:keepNext/>
      </w:pPr>
      <w:r w:rsidRPr="0058762A">
        <w:t>The timeframe for making an application 7 days for an appointment or promotion matters, or 28 days for other matters.</w:t>
      </w:r>
    </w:p>
    <w:p w14:paraId="1E039B9F" w14:textId="61DF2EF3" w:rsidR="0058762A" w:rsidRPr="00E136B5" w:rsidRDefault="0058762A" w:rsidP="0058762A">
      <w:pPr>
        <w:pStyle w:val="Heading4"/>
      </w:pPr>
      <w:r w:rsidRPr="00E136B5">
        <w:t>Documentation and relevant dates</w:t>
      </w:r>
    </w:p>
    <w:p w14:paraId="30112D4C" w14:textId="0B75E287" w:rsidR="0058762A" w:rsidRPr="00B92081" w:rsidRDefault="0058762A" w:rsidP="00C077B1">
      <w:pPr>
        <w:pStyle w:val="Body"/>
        <w:keepNext/>
      </w:pPr>
      <w:r w:rsidRPr="00B92081">
        <w:t>Where applicable, include the following documents with your application and list the dates:</w:t>
      </w:r>
    </w:p>
    <w:p w14:paraId="3E794819" w14:textId="0592614F" w:rsidR="00370CC2" w:rsidRDefault="007A30F3" w:rsidP="00C077B1">
      <w:pPr>
        <w:pStyle w:val="Body"/>
        <w:keepNext/>
        <w:ind w:left="567" w:hanging="567"/>
        <w:rPr>
          <w:rStyle w:val="Heading3Char"/>
          <w:rFonts w:cs="Times New Roman"/>
          <w:b w:val="0"/>
          <w:color w:val="auto"/>
          <w:sz w:val="22"/>
          <w:szCs w:val="22"/>
        </w:rPr>
      </w:pPr>
      <w:sdt>
        <w:sdtPr>
          <w:rPr>
            <w:rStyle w:val="Strong"/>
          </w:rPr>
          <w:alias w:val="Select"/>
          <w:tag w:val="Select"/>
          <w:id w:val="76957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70CC2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370CC2" w:rsidRPr="0058762A">
        <w:rPr>
          <w:rStyle w:val="Strong"/>
        </w:rPr>
        <w:tab/>
      </w:r>
      <w:r w:rsidR="00370CC2" w:rsidRPr="00370CC2">
        <w:rPr>
          <w:rStyle w:val="Heading3Char"/>
          <w:rFonts w:cs="Times New Roman"/>
          <w:b w:val="0"/>
          <w:color w:val="auto"/>
          <w:sz w:val="22"/>
          <w:szCs w:val="22"/>
        </w:rPr>
        <w:t>Application to the Commission</w:t>
      </w:r>
    </w:p>
    <w:sdt>
      <w:sdtPr>
        <w:alias w:val="Select date"/>
        <w:tag w:val="Select date"/>
        <w:id w:val="-1821574360"/>
        <w:placeholder>
          <w:docPart w:val="A9175BB30A484791AB09D3645AE7F04E"/>
        </w:placeholder>
        <w:temporary/>
        <w:showingPlcHdr/>
        <w:date>
          <w:dateFormat w:val="d/MM/yyyy"/>
          <w:lid w:val="en-AU"/>
          <w:storeMappedDataAs w:val="dateTime"/>
          <w:calendar w:val="gregorian"/>
        </w:date>
      </w:sdtPr>
      <w:sdtEndPr>
        <w:rPr>
          <w:rStyle w:val="Heading3Char"/>
          <w:rFonts w:cstheme="majorBidi"/>
          <w:b/>
          <w:color w:val="00573F" w:themeColor="text2"/>
          <w:sz w:val="40"/>
          <w:szCs w:val="28"/>
          <w:u w:val="single"/>
        </w:rPr>
      </w:sdtEndPr>
      <w:sdtContent>
        <w:p w14:paraId="69524C04" w14:textId="3018C241" w:rsidR="00370CC2" w:rsidRPr="00AA430F" w:rsidRDefault="00370CC2" w:rsidP="00C077B1">
          <w:pPr>
            <w:pStyle w:val="BodyIndent"/>
            <w:keepNext/>
            <w:rPr>
              <w:rStyle w:val="Heading3Char"/>
              <w:rFonts w:cs="Times New Roman"/>
              <w:b w:val="0"/>
              <w:color w:val="auto"/>
              <w:sz w:val="22"/>
              <w:szCs w:val="22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to enter a date.</w:t>
          </w:r>
        </w:p>
      </w:sdtContent>
    </w:sdt>
    <w:p w14:paraId="3CEA9F39" w14:textId="7DDC400E" w:rsidR="00370CC2" w:rsidRDefault="007A30F3" w:rsidP="00C077B1">
      <w:pPr>
        <w:pStyle w:val="Body"/>
        <w:keepNext/>
        <w:ind w:left="567" w:hanging="567"/>
        <w:rPr>
          <w:rStyle w:val="Heading3Char"/>
          <w:rFonts w:cs="Times New Roman"/>
          <w:b w:val="0"/>
          <w:color w:val="auto"/>
          <w:sz w:val="22"/>
          <w:szCs w:val="22"/>
        </w:rPr>
      </w:pPr>
      <w:sdt>
        <w:sdtPr>
          <w:rPr>
            <w:rStyle w:val="Strong"/>
          </w:rPr>
          <w:alias w:val="Select"/>
          <w:tag w:val="Select"/>
          <w:id w:val="1042330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70CC2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370CC2" w:rsidRPr="0058762A">
        <w:rPr>
          <w:rStyle w:val="Strong"/>
        </w:rPr>
        <w:tab/>
      </w:r>
      <w:r w:rsidR="00370CC2" w:rsidRPr="00370CC2">
        <w:rPr>
          <w:rStyle w:val="Heading3Char"/>
          <w:rFonts w:cs="Times New Roman"/>
          <w:b w:val="0"/>
          <w:color w:val="auto"/>
          <w:sz w:val="22"/>
          <w:szCs w:val="22"/>
        </w:rPr>
        <w:t>Initial action or decision</w:t>
      </w:r>
    </w:p>
    <w:sdt>
      <w:sdtPr>
        <w:alias w:val="Select date"/>
        <w:tag w:val="Select date"/>
        <w:id w:val="81343064"/>
        <w:placeholder>
          <w:docPart w:val="CDE1641B7FC5421898E661E322FF676A"/>
        </w:placeholder>
        <w:temporary/>
        <w:showingPlcHdr/>
        <w:date>
          <w:dateFormat w:val="d/MM/yyyy"/>
          <w:lid w:val="en-AU"/>
          <w:storeMappedDataAs w:val="dateTime"/>
          <w:calendar w:val="gregorian"/>
        </w:date>
      </w:sdtPr>
      <w:sdtEndPr>
        <w:rPr>
          <w:rStyle w:val="Heading3Char"/>
          <w:rFonts w:cstheme="majorBidi"/>
          <w:b/>
          <w:color w:val="00573F" w:themeColor="text2"/>
          <w:sz w:val="40"/>
          <w:szCs w:val="28"/>
          <w:u w:val="single"/>
        </w:rPr>
      </w:sdtEndPr>
      <w:sdtContent>
        <w:p w14:paraId="5CBC68DC" w14:textId="77777777" w:rsidR="00370CC2" w:rsidRPr="00AA430F" w:rsidRDefault="00370CC2" w:rsidP="00C077B1">
          <w:pPr>
            <w:pStyle w:val="BodyIndent"/>
            <w:keepNext/>
            <w:rPr>
              <w:rStyle w:val="Heading3Char"/>
              <w:rFonts w:cs="Times New Roman"/>
              <w:b w:val="0"/>
              <w:color w:val="auto"/>
              <w:sz w:val="22"/>
              <w:szCs w:val="22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to enter a date.</w:t>
          </w:r>
        </w:p>
      </w:sdtContent>
    </w:sdt>
    <w:p w14:paraId="2EF9EB42" w14:textId="4656753B" w:rsidR="00370CC2" w:rsidRDefault="007A30F3" w:rsidP="00C077B1">
      <w:pPr>
        <w:pStyle w:val="Body"/>
        <w:keepNext/>
        <w:ind w:left="567" w:hanging="567"/>
        <w:rPr>
          <w:rStyle w:val="Heading3Char"/>
          <w:rFonts w:cs="Times New Roman"/>
          <w:b w:val="0"/>
          <w:color w:val="auto"/>
          <w:sz w:val="22"/>
          <w:szCs w:val="22"/>
        </w:rPr>
      </w:pPr>
      <w:sdt>
        <w:sdtPr>
          <w:rPr>
            <w:rStyle w:val="Strong"/>
          </w:rPr>
          <w:alias w:val="Select"/>
          <w:tag w:val="Select"/>
          <w:id w:val="-438450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70CC2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370CC2" w:rsidRPr="0058762A">
        <w:rPr>
          <w:rStyle w:val="Strong"/>
        </w:rPr>
        <w:tab/>
      </w:r>
      <w:r w:rsidR="00370CC2" w:rsidRPr="00370CC2">
        <w:rPr>
          <w:rStyle w:val="Heading3Char"/>
          <w:rFonts w:cs="Times New Roman"/>
          <w:b w:val="0"/>
          <w:color w:val="auto"/>
          <w:sz w:val="22"/>
          <w:szCs w:val="22"/>
        </w:rPr>
        <w:t>Application to your employer for an initial review</w:t>
      </w:r>
    </w:p>
    <w:sdt>
      <w:sdtPr>
        <w:alias w:val="Select date"/>
        <w:tag w:val="Select date"/>
        <w:id w:val="30457834"/>
        <w:placeholder>
          <w:docPart w:val="00EF3881462A4B20BDC8D453CD4B4C63"/>
        </w:placeholder>
        <w:temporary/>
        <w:showingPlcHdr/>
        <w:date>
          <w:dateFormat w:val="d/MM/yyyy"/>
          <w:lid w:val="en-AU"/>
          <w:storeMappedDataAs w:val="dateTime"/>
          <w:calendar w:val="gregorian"/>
        </w:date>
      </w:sdtPr>
      <w:sdtEndPr>
        <w:rPr>
          <w:rStyle w:val="Heading3Char"/>
          <w:rFonts w:cstheme="majorBidi"/>
          <w:b/>
          <w:color w:val="00573F" w:themeColor="text2"/>
          <w:sz w:val="40"/>
          <w:szCs w:val="28"/>
          <w:u w:val="single"/>
        </w:rPr>
      </w:sdtEndPr>
      <w:sdtContent>
        <w:p w14:paraId="721645C0" w14:textId="77777777" w:rsidR="00370CC2" w:rsidRPr="00AA430F" w:rsidRDefault="00370CC2" w:rsidP="00C077B1">
          <w:pPr>
            <w:pStyle w:val="BodyIndent"/>
            <w:keepNext/>
            <w:rPr>
              <w:rStyle w:val="Heading3Char"/>
              <w:rFonts w:cs="Times New Roman"/>
              <w:b w:val="0"/>
              <w:color w:val="auto"/>
              <w:sz w:val="22"/>
              <w:szCs w:val="22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to enter a date.</w:t>
          </w:r>
        </w:p>
      </w:sdtContent>
    </w:sdt>
    <w:p w14:paraId="0D7F2EAC" w14:textId="367BCC39" w:rsidR="00370CC2" w:rsidRDefault="007A30F3" w:rsidP="00C077B1">
      <w:pPr>
        <w:pStyle w:val="Body"/>
        <w:keepNext/>
        <w:ind w:left="567" w:hanging="567"/>
        <w:rPr>
          <w:rStyle w:val="Heading3Char"/>
          <w:rFonts w:cs="Times New Roman"/>
          <w:b w:val="0"/>
          <w:color w:val="auto"/>
          <w:sz w:val="22"/>
          <w:szCs w:val="22"/>
        </w:rPr>
      </w:pPr>
      <w:sdt>
        <w:sdtPr>
          <w:rPr>
            <w:rStyle w:val="Strong"/>
          </w:rPr>
          <w:alias w:val="Select"/>
          <w:tag w:val="Select"/>
          <w:id w:val="-2002111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70CC2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370CC2" w:rsidRPr="0058762A">
        <w:rPr>
          <w:rStyle w:val="Strong"/>
        </w:rPr>
        <w:tab/>
      </w:r>
      <w:r w:rsidR="00370CC2" w:rsidRPr="00370CC2">
        <w:rPr>
          <w:rStyle w:val="Heading3Char"/>
          <w:rFonts w:cs="Times New Roman"/>
          <w:b w:val="0"/>
          <w:color w:val="auto"/>
          <w:sz w:val="22"/>
          <w:szCs w:val="22"/>
        </w:rPr>
        <w:t>Initial review outcome letter</w:t>
      </w:r>
    </w:p>
    <w:sdt>
      <w:sdtPr>
        <w:alias w:val="Select date"/>
        <w:tag w:val="Select date"/>
        <w:id w:val="-1535340118"/>
        <w:placeholder>
          <w:docPart w:val="D76698E139124824836E372B97F4EE10"/>
        </w:placeholder>
        <w:temporary/>
        <w:showingPlcHdr/>
        <w:date>
          <w:dateFormat w:val="d/MM/yyyy"/>
          <w:lid w:val="en-AU"/>
          <w:storeMappedDataAs w:val="dateTime"/>
          <w:calendar w:val="gregorian"/>
        </w:date>
      </w:sdtPr>
      <w:sdtEndPr>
        <w:rPr>
          <w:rStyle w:val="Heading3Char"/>
          <w:rFonts w:cstheme="majorBidi"/>
          <w:b/>
          <w:color w:val="00573F" w:themeColor="text2"/>
          <w:sz w:val="40"/>
          <w:szCs w:val="28"/>
          <w:u w:val="single"/>
        </w:rPr>
      </w:sdtEndPr>
      <w:sdtContent>
        <w:p w14:paraId="43EB3C42" w14:textId="77777777" w:rsidR="00370CC2" w:rsidRPr="00AA430F" w:rsidRDefault="00370CC2" w:rsidP="00C077B1">
          <w:pPr>
            <w:pStyle w:val="BodyIndent"/>
            <w:keepNext/>
            <w:rPr>
              <w:rStyle w:val="Heading3Char"/>
              <w:rFonts w:cs="Times New Roman"/>
              <w:b w:val="0"/>
              <w:color w:val="auto"/>
              <w:sz w:val="22"/>
              <w:szCs w:val="22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to enter a date.</w:t>
          </w:r>
        </w:p>
      </w:sdtContent>
    </w:sdt>
    <w:p w14:paraId="7DA82535" w14:textId="11AD0A96" w:rsidR="00370CC2" w:rsidRDefault="007A30F3" w:rsidP="00C077B1">
      <w:pPr>
        <w:pStyle w:val="Body"/>
        <w:keepNext/>
        <w:ind w:left="567" w:hanging="567"/>
        <w:rPr>
          <w:rStyle w:val="Heading3Char"/>
          <w:rFonts w:cs="Times New Roman"/>
          <w:b w:val="0"/>
          <w:color w:val="auto"/>
          <w:sz w:val="22"/>
          <w:szCs w:val="22"/>
        </w:rPr>
      </w:pPr>
      <w:sdt>
        <w:sdtPr>
          <w:rPr>
            <w:rStyle w:val="Strong"/>
          </w:rPr>
          <w:alias w:val="Select"/>
          <w:tag w:val="Select"/>
          <w:id w:val="6323752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70CC2" w:rsidRPr="0058762A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370CC2" w:rsidRPr="0058762A">
        <w:rPr>
          <w:rStyle w:val="Strong"/>
        </w:rPr>
        <w:tab/>
      </w:r>
      <w:r w:rsidR="00370CC2" w:rsidRPr="00370CC2">
        <w:rPr>
          <w:rStyle w:val="Heading3Char"/>
          <w:rFonts w:cs="Times New Roman"/>
          <w:b w:val="0"/>
          <w:color w:val="auto"/>
          <w:sz w:val="22"/>
          <w:szCs w:val="22"/>
        </w:rPr>
        <w:t>Correspondence relating to your application to your employer for an initial review</w:t>
      </w:r>
    </w:p>
    <w:p w14:paraId="29B1113D" w14:textId="77777777" w:rsidR="004F604C" w:rsidRPr="00AA430F" w:rsidRDefault="007A30F3" w:rsidP="008C6C5B">
      <w:pPr>
        <w:pStyle w:val="BodyIndent"/>
        <w:rPr>
          <w:rStyle w:val="Heading3Char"/>
          <w:rFonts w:cs="Times New Roman"/>
          <w:b w:val="0"/>
          <w:color w:val="auto"/>
          <w:sz w:val="22"/>
          <w:szCs w:val="22"/>
          <w:u w:val="single"/>
        </w:rPr>
      </w:pPr>
      <w:sdt>
        <w:sdtPr>
          <w:rPr>
            <w:rFonts w:cstheme="majorBidi"/>
            <w:b/>
            <w:color w:val="00573F" w:themeColor="text2"/>
            <w:sz w:val="40"/>
            <w:szCs w:val="28"/>
          </w:rPr>
          <w:alias w:val="Select date"/>
          <w:tag w:val="Select date"/>
          <w:id w:val="-285046746"/>
          <w:placeholder>
            <w:docPart w:val="DD355E774EB542A7ACEA0212120A486B"/>
          </w:placeholder>
          <w:temporary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Heading3Char"/>
            <w:u w:val="single"/>
          </w:rPr>
        </w:sdtEndPr>
        <w:sdtContent>
          <w:r w:rsidR="00370CC2" w:rsidRPr="00AA430F">
            <w:rPr>
              <w:rStyle w:val="PlaceholderText"/>
              <w:color w:val="auto"/>
              <w:u w:val="single"/>
            </w:rPr>
            <w:t>Click or tap to enter a date.</w:t>
          </w:r>
        </w:sdtContent>
      </w:sdt>
    </w:p>
    <w:p w14:paraId="728E95D2" w14:textId="4C393646" w:rsidR="00AA4AC2" w:rsidRPr="00E136B5" w:rsidRDefault="00AA4AC2" w:rsidP="004B0851">
      <w:pPr>
        <w:pStyle w:val="Heading4"/>
      </w:pPr>
      <w:r w:rsidRPr="00E136B5">
        <w:lastRenderedPageBreak/>
        <w:t>Nature of the complaint(s)</w:t>
      </w:r>
    </w:p>
    <w:p w14:paraId="631693B8" w14:textId="77777777" w:rsidR="00AA4AC2" w:rsidRPr="005439EC" w:rsidRDefault="00AA4AC2" w:rsidP="00C077B1">
      <w:pPr>
        <w:pStyle w:val="Body"/>
        <w:keepNext/>
      </w:pPr>
      <w:r w:rsidRPr="005439EC">
        <w:t>Provide specific details about your complaint(s). If there is more than one complaint, each complaint should be numbered. Please include any relevant context and evidence to support each specific complaint.</w:t>
      </w:r>
    </w:p>
    <w:p w14:paraId="742DF28D" w14:textId="54AF97BC" w:rsidR="00AA4AC2" w:rsidRPr="005439EC" w:rsidRDefault="00AA4AC2" w:rsidP="00C077B1">
      <w:pPr>
        <w:pStyle w:val="Body"/>
        <w:keepNext/>
      </w:pPr>
      <w:r w:rsidRPr="005439EC">
        <w:t>You should refer to the public sector values, codes, employment principles and standards, enterprise agreement and its common policies, your organisation’s policies, and other relevant instruments.</w:t>
      </w:r>
    </w:p>
    <w:p w14:paraId="21BEFCF7" w14:textId="6F5CDFA3" w:rsidR="00AA4AC2" w:rsidRPr="005439EC" w:rsidRDefault="00AA4AC2" w:rsidP="00C077B1">
      <w:pPr>
        <w:pStyle w:val="Body"/>
        <w:keepNext/>
      </w:pPr>
      <w:r w:rsidRPr="005439EC">
        <w:t>You should reference evidence and any supporting documentation submitted to support your complaint(s) in accordance with the type of review sought.</w:t>
      </w:r>
    </w:p>
    <w:p w14:paraId="36FB5F61" w14:textId="77777777" w:rsidR="00AA4AC2" w:rsidRPr="005439EC" w:rsidRDefault="00AA4AC2" w:rsidP="00C077B1">
      <w:pPr>
        <w:pStyle w:val="Body"/>
        <w:keepNext/>
      </w:pPr>
      <w:r w:rsidRPr="005439EC">
        <w:t>Examples of evidence:</w:t>
      </w:r>
    </w:p>
    <w:p w14:paraId="23CE0D1E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Dates</w:t>
      </w:r>
    </w:p>
    <w:p w14:paraId="32D9EF46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Emails</w:t>
      </w:r>
    </w:p>
    <w:p w14:paraId="6DBD0CD2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Letters</w:t>
      </w:r>
    </w:p>
    <w:p w14:paraId="08A1BD91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Initial reviewer’s comments or procedure</w:t>
      </w:r>
    </w:p>
    <w:p w14:paraId="3FF21F18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Medical certificates</w:t>
      </w:r>
    </w:p>
    <w:p w14:paraId="469FB722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Performance development plan</w:t>
      </w:r>
    </w:p>
    <w:p w14:paraId="78415DE7" w14:textId="77777777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Position description</w:t>
      </w:r>
    </w:p>
    <w:p w14:paraId="5D180A58" w14:textId="70CACC7C" w:rsidR="00DD7DF8" w:rsidRPr="00DD7DF8" w:rsidRDefault="00DD7DF8" w:rsidP="003113E3">
      <w:pPr>
        <w:pStyle w:val="Bullet1"/>
        <w:keepNext/>
        <w:spacing w:line="264" w:lineRule="auto"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DD7DF8">
        <w:rPr>
          <w:rStyle w:val="Heading3Char"/>
          <w:rFonts w:cs="Times New Roman"/>
          <w:b w:val="0"/>
          <w:color w:val="auto"/>
          <w:sz w:val="22"/>
          <w:szCs w:val="22"/>
        </w:rPr>
        <w:t>Selection criteria</w:t>
      </w:r>
    </w:p>
    <w:sdt>
      <w:sdtPr>
        <w:rPr>
          <w:rStyle w:val="BodyChar"/>
          <w:u w:val="single"/>
        </w:rPr>
        <w:alias w:val="Insert nature of the complaint(s)"/>
        <w:tag w:val="Insert nature of the complaint(s)"/>
        <w:id w:val="102236597"/>
        <w:placeholder>
          <w:docPart w:val="FCC72BA33C5C49BF9F6A475C3D9A7F6F"/>
        </w:placeholder>
        <w:temporary/>
        <w:showingPlcHdr/>
      </w:sdtPr>
      <w:sdtEndPr>
        <w:rPr>
          <w:rStyle w:val="DefaultParagraphFont"/>
        </w:rPr>
      </w:sdtEndPr>
      <w:sdtContent>
        <w:p w14:paraId="6B9F2D75" w14:textId="40FF93DA" w:rsidR="00BF2427" w:rsidRDefault="00407721" w:rsidP="00C077B1">
          <w:pPr>
            <w:pStyle w:val="Body"/>
            <w:keepNext/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Style w:val="BodyChar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14:paraId="64DD5B3E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41D7A1A9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246DE140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5A2A3609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48D6BBF7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22033FB6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65564176" w14:textId="77777777" w:rsidR="00D519E4" w:rsidRPr="00AA430F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u w:val="single"/>
        </w:rPr>
      </w:pPr>
    </w:p>
    <w:p w14:paraId="1E97DECD" w14:textId="0D4C861F" w:rsidR="007C4A9A" w:rsidRPr="00F41BBF" w:rsidRDefault="009035EF" w:rsidP="007C4A9A">
      <w:pPr>
        <w:pStyle w:val="Heading4"/>
      </w:pPr>
      <w:r w:rsidRPr="00F41BBF">
        <w:lastRenderedPageBreak/>
        <w:t>Significant deficiency</w:t>
      </w:r>
    </w:p>
    <w:p w14:paraId="40B61A2A" w14:textId="7EA96E08" w:rsidR="009035EF" w:rsidRPr="00F41BBF" w:rsidRDefault="00F63048" w:rsidP="003E0BE6">
      <w:pPr>
        <w:pStyle w:val="Body"/>
        <w:keepNext/>
      </w:pPr>
      <w:r w:rsidRPr="00F41BBF">
        <w:t>*</w:t>
      </w:r>
      <w:r w:rsidR="00DC6A66" w:rsidRPr="00F41BBF">
        <w:t xml:space="preserve"> </w:t>
      </w:r>
      <w:r w:rsidR="009035EF" w:rsidRPr="00F41BBF">
        <w:t xml:space="preserve">Only complete if your application concerns an </w:t>
      </w:r>
      <w:r w:rsidR="00F31C0A" w:rsidRPr="00F41BBF">
        <w:t xml:space="preserve">appointment or promotion </w:t>
      </w:r>
      <w:r w:rsidR="009035EF" w:rsidRPr="00F41BBF">
        <w:t>decision.</w:t>
      </w:r>
    </w:p>
    <w:p w14:paraId="5A210322" w14:textId="0C279A5A" w:rsidR="003E0BE6" w:rsidRPr="00DD7DF8" w:rsidRDefault="00992B69" w:rsidP="003E0BE6">
      <w:pPr>
        <w:pStyle w:val="Body"/>
        <w:keepNext/>
        <w:rPr>
          <w:rStyle w:val="Heading3Char"/>
          <w:rFonts w:cs="Times New Roman"/>
          <w:b w:val="0"/>
          <w:color w:val="auto"/>
          <w:sz w:val="22"/>
          <w:szCs w:val="22"/>
        </w:rPr>
      </w:pPr>
      <w:r w:rsidRPr="00F41BBF">
        <w:t>Provide detail</w:t>
      </w:r>
      <w:r w:rsidR="00CC0254" w:rsidRPr="00F41BBF">
        <w:t>s on t</w:t>
      </w:r>
      <w:r w:rsidR="009035EF" w:rsidRPr="00F41BBF">
        <w:t xml:space="preserve">he significant deficiency in the </w:t>
      </w:r>
      <w:r w:rsidR="00CE2DC2" w:rsidRPr="00F41BBF">
        <w:t xml:space="preserve">selection process or the </w:t>
      </w:r>
      <w:r w:rsidR="0056138B" w:rsidRPr="00F41BBF">
        <w:t xml:space="preserve">process of the </w:t>
      </w:r>
      <w:r w:rsidR="00CE2DC2" w:rsidRPr="00F41BBF">
        <w:t xml:space="preserve">initial </w:t>
      </w:r>
      <w:r w:rsidR="00CF188C" w:rsidRPr="00F41BBF">
        <w:t>review, required</w:t>
      </w:r>
      <w:r w:rsidRPr="00F41BBF">
        <w:t xml:space="preserve"> by section 64 (2) of the Act</w:t>
      </w:r>
      <w:r w:rsidR="00A30E7C" w:rsidRPr="00F41BBF">
        <w:t>.</w:t>
      </w:r>
    </w:p>
    <w:sdt>
      <w:sdtPr>
        <w:rPr>
          <w:rStyle w:val="BodyChar"/>
          <w:u w:val="single"/>
        </w:rPr>
        <w:alias w:val="Insert nature of the complaint(s)"/>
        <w:tag w:val="Insert nature of the complaint(s)"/>
        <w:id w:val="1976721525"/>
        <w:placeholder>
          <w:docPart w:val="325A713BA5B245928BF69394E5CB5C9C"/>
        </w:placeholder>
        <w:temporary/>
        <w:showingPlcHdr/>
      </w:sdtPr>
      <w:sdtEndPr>
        <w:rPr>
          <w:rStyle w:val="DefaultParagraphFont"/>
        </w:rPr>
      </w:sdtEndPr>
      <w:sdtContent>
        <w:p w14:paraId="3F821EEC" w14:textId="77777777" w:rsidR="003E0BE6" w:rsidRDefault="003E0BE6" w:rsidP="003E0BE6">
          <w:pPr>
            <w:pStyle w:val="Body"/>
            <w:keepNext/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Style w:val="BodyChar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14:paraId="7DE908F7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7009E5A3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46BB8C6F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24075FA8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49ED87FF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388724EB" w14:textId="77777777" w:rsidR="003E0BE6" w:rsidRDefault="003E0BE6" w:rsidP="003E0BE6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323E86A9" w14:textId="4F18F0FF" w:rsidR="00AA4AC2" w:rsidRPr="00E136B5" w:rsidRDefault="00AA4AC2" w:rsidP="00DD7DF8">
      <w:pPr>
        <w:pStyle w:val="Heading4"/>
      </w:pPr>
      <w:r w:rsidRPr="00E136B5">
        <w:t>Outcome sought</w:t>
      </w:r>
    </w:p>
    <w:p w14:paraId="4D2226FD" w14:textId="23C0D790" w:rsidR="00AA4AC2" w:rsidRPr="002F439D" w:rsidRDefault="00AA4AC2" w:rsidP="00C077B1">
      <w:pPr>
        <w:pStyle w:val="Body"/>
        <w:keepNext/>
      </w:pPr>
      <w:r w:rsidRPr="002F439D">
        <w:t>Provide a description of the resolution you seek.</w:t>
      </w:r>
    </w:p>
    <w:sdt>
      <w:sdtPr>
        <w:rPr>
          <w:rStyle w:val="BodyChar"/>
          <w:u w:val="single"/>
        </w:rPr>
        <w:alias w:val="Insert outcome sought"/>
        <w:tag w:val="Insert outcome sought"/>
        <w:id w:val="1158650488"/>
        <w:placeholder>
          <w:docPart w:val="8A7DA6E0584847AAB4EEA4F2FC994478"/>
        </w:placeholder>
        <w:temporary/>
        <w:showingPlcHdr/>
      </w:sdtPr>
      <w:sdtEndPr>
        <w:rPr>
          <w:rStyle w:val="DefaultParagraphFont"/>
        </w:rPr>
      </w:sdtEndPr>
      <w:sdtContent>
        <w:p w14:paraId="2ABDF15E" w14:textId="77777777" w:rsidR="00AA430F" w:rsidRDefault="00AA430F" w:rsidP="00C077B1">
          <w:pPr>
            <w:pStyle w:val="Body"/>
            <w:keepNext/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Style w:val="BodyChar"/>
              <w:u w:val="single"/>
            </w:rPr>
          </w:pPr>
          <w:r w:rsidRPr="00AA430F">
            <w:rPr>
              <w:rStyle w:val="PlaceholderText"/>
              <w:color w:val="auto"/>
              <w:u w:val="single"/>
            </w:rPr>
            <w:t>Click or tap here to enter text.</w:t>
          </w:r>
        </w:p>
      </w:sdtContent>
    </w:sdt>
    <w:p w14:paraId="6DB90C8D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6F237B1A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3F367447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2717ADEC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52780050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60B0E523" w14:textId="77777777" w:rsidR="00D519E4" w:rsidRDefault="00D519E4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Style w:val="BodyChar"/>
          <w:u w:val="single"/>
        </w:rPr>
      </w:pPr>
    </w:p>
    <w:p w14:paraId="7D535504" w14:textId="77777777" w:rsidR="00670A20" w:rsidRPr="00AA430F" w:rsidRDefault="00670A20" w:rsidP="00C077B1">
      <w:pPr>
        <w:pStyle w:val="Body"/>
        <w:keepNext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u w:val="single"/>
        </w:rPr>
      </w:pPr>
    </w:p>
    <w:sectPr w:rsidR="00670A20" w:rsidRPr="00AA430F" w:rsidSect="00FB6C01">
      <w:headerReference w:type="default" r:id="rId24"/>
      <w:footerReference w:type="default" r:id="rId25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435F" w14:textId="77777777" w:rsidR="00CC6FBE" w:rsidRPr="00973F22" w:rsidRDefault="00CC6FBE" w:rsidP="00973F22">
      <w:r>
        <w:separator/>
      </w:r>
    </w:p>
    <w:p w14:paraId="58143D2C" w14:textId="77777777" w:rsidR="00CC6FBE" w:rsidRDefault="00CC6FBE"/>
  </w:endnote>
  <w:endnote w:type="continuationSeparator" w:id="0">
    <w:p w14:paraId="6FE3E2D7" w14:textId="77777777" w:rsidR="00CC6FBE" w:rsidRPr="00973F22" w:rsidRDefault="00CC6FBE" w:rsidP="00973F22">
      <w:r>
        <w:continuationSeparator/>
      </w:r>
    </w:p>
    <w:p w14:paraId="14823BFB" w14:textId="77777777" w:rsidR="00CC6FBE" w:rsidRDefault="00CC6FBE"/>
  </w:endnote>
  <w:endnote w:type="continuationNotice" w:id="1">
    <w:p w14:paraId="3CE81C5B" w14:textId="77777777" w:rsidR="00CC6FBE" w:rsidRDefault="00CC6FBE" w:rsidP="00973F22"/>
    <w:p w14:paraId="2F949C9C" w14:textId="77777777" w:rsidR="00CC6FBE" w:rsidRDefault="00CC6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6FA" w14:textId="00820517" w:rsidR="00E97444" w:rsidRDefault="007A30F3" w:rsidP="00451E52">
    <w:pPr>
      <w:pStyle w:val="Footer"/>
      <w:tabs>
        <w:tab w:val="clear" w:pos="4513"/>
        <w:tab w:val="left" w:pos="0"/>
      </w:tabs>
      <w:jc w:val="right"/>
    </w:pPr>
    <w:r>
      <w:rPr>
        <w:noProof/>
      </w:rPr>
      <w:pict w14:anchorId="2A13D4C0">
        <v:shapetype id="_x0000_t202" coordsize="21600,21600" o:spt="202" path="m,l,21600r21600,l21600,xe">
          <v:stroke joinstyle="miter"/>
          <v:path gradientshapeok="t" o:connecttype="rect"/>
        </v:shapetype>
        <v:shape id="MSIPCMb3ab403bbc2208f8e60b9efd" o:spid="_x0000_s1025" type="#_x0000_t202" alt="{&quot;HashCode&quot;:150529909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7D7945FA" w14:textId="7F077903" w:rsidR="00B2350B" w:rsidRPr="00B2350B" w:rsidRDefault="00B2350B" w:rsidP="00B2350B">
                <w:pPr>
                  <w:spacing w:after="0"/>
                  <w:rPr>
                    <w:rFonts w:ascii="Calibri" w:hAnsi="Calibri" w:cs="Calibri"/>
                    <w:color w:val="000000"/>
                  </w:rPr>
                </w:pPr>
                <w:r w:rsidRPr="00B2350B">
                  <w:rPr>
                    <w:rFonts w:ascii="Calibri" w:hAnsi="Calibri" w:cs="Calibri"/>
                    <w:color w:val="000000"/>
                  </w:rPr>
                  <w:t>OFFICIAL: Sensitive</w:t>
                </w:r>
              </w:p>
            </w:txbxContent>
          </v:textbox>
          <w10:wrap anchorx="page" anchory="page"/>
        </v:shape>
      </w:pict>
    </w:r>
    <w:r w:rsidR="00E274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34F748" wp14:editId="4184F5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1505299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3BA35" w14:textId="1F2EC154" w:rsidR="00E2749C" w:rsidRPr="00E2749C" w:rsidRDefault="00E2749C" w:rsidP="00E2749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2749C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4F748" id="Text Box 1" o:spid="_x0000_s1026" type="#_x0000_t202" alt="{&quot;HashCode&quot;:150529909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3E3BA35" w14:textId="1F2EC154" w:rsidR="00E2749C" w:rsidRPr="00E2749C" w:rsidRDefault="00E2749C" w:rsidP="00E2749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E2749C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77551602"/>
        <w:docPartObj>
          <w:docPartGallery w:val="Page Numbers (Bottom of Page)"/>
          <w:docPartUnique/>
        </w:docPartObj>
      </w:sdtPr>
      <w:sdtEndPr/>
      <w:sdtContent>
        <w:r w:rsidR="00451E52" w:rsidRPr="006954C8">
          <w:fldChar w:fldCharType="begin"/>
        </w:r>
        <w:r w:rsidR="00451E52" w:rsidRPr="006954C8">
          <w:instrText xml:space="preserve"> PAGE   \* MERGEFORMAT </w:instrText>
        </w:r>
        <w:r w:rsidR="00451E52" w:rsidRPr="006954C8">
          <w:fldChar w:fldCharType="separate"/>
        </w:r>
        <w:r w:rsidR="00451E52">
          <w:t>9</w:t>
        </w:r>
        <w:r w:rsidR="00451E52" w:rsidRPr="006954C8">
          <w:fldChar w:fldCharType="end"/>
        </w:r>
        <w:r w:rsidR="00451E52" w:rsidRPr="006954C8">
          <w:t xml:space="preserve"> - </w:t>
        </w:r>
      </w:sdtContent>
    </w:sdt>
    <w:r w:rsidR="008F5FEA" w:rsidRPr="008F5FEA">
      <w:t>Application for a Review of Action</w:t>
    </w:r>
    <w:r w:rsidR="004015CE">
      <w:t>s</w:t>
    </w:r>
    <w:r w:rsidR="00451E52">
      <w:tab/>
    </w:r>
    <w:r w:rsidR="00451E52" w:rsidRPr="006954C8">
      <w:rPr>
        <w:noProof/>
      </w:rPr>
      <w:drawing>
        <wp:inline distT="0" distB="0" distL="0" distR="0" wp14:anchorId="2E7BADEF" wp14:editId="59CC6DEF">
          <wp:extent cx="943666" cy="540000"/>
          <wp:effectExtent l="0" t="0" r="889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F97D" w14:textId="77777777" w:rsidR="00CC6FBE" w:rsidRPr="00973F22" w:rsidRDefault="00CC6FBE" w:rsidP="00973F22">
      <w:r>
        <w:separator/>
      </w:r>
    </w:p>
    <w:p w14:paraId="159A1BC9" w14:textId="77777777" w:rsidR="00CC6FBE" w:rsidRDefault="00CC6FBE"/>
  </w:footnote>
  <w:footnote w:type="continuationSeparator" w:id="0">
    <w:p w14:paraId="3774A38A" w14:textId="77777777" w:rsidR="00CC6FBE" w:rsidRPr="00973F22" w:rsidRDefault="00CC6FBE" w:rsidP="00973F22">
      <w:r>
        <w:continuationSeparator/>
      </w:r>
    </w:p>
    <w:p w14:paraId="10B2BE4D" w14:textId="77777777" w:rsidR="00CC6FBE" w:rsidRDefault="00CC6FBE"/>
  </w:footnote>
  <w:footnote w:type="continuationNotice" w:id="1">
    <w:p w14:paraId="61779A5C" w14:textId="77777777" w:rsidR="00CC6FBE" w:rsidRDefault="00CC6FBE" w:rsidP="00973F22"/>
    <w:p w14:paraId="4469ACA3" w14:textId="77777777" w:rsidR="00CC6FBE" w:rsidRDefault="00CC6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11D0" w14:textId="77777777" w:rsidR="00964AB1" w:rsidRPr="00964AB1" w:rsidRDefault="0051477E" w:rsidP="0051477E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3C635BFD" wp14:editId="4ACCC377">
          <wp:extent cx="1538035" cy="540000"/>
          <wp:effectExtent l="0" t="0" r="5080" b="0"/>
          <wp:docPr id="7" name="Picture 7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630BF"/>
    <w:multiLevelType w:val="hybridMultilevel"/>
    <w:tmpl w:val="99AA9936"/>
    <w:lvl w:ilvl="0" w:tplc="6722FA64">
      <w:start w:val="4"/>
      <w:numFmt w:val="bullet"/>
      <w:lvlText w:val="-"/>
      <w:lvlJc w:val="left"/>
      <w:pPr>
        <w:ind w:left="720" w:hanging="360"/>
      </w:pPr>
      <w:rPr>
        <w:rFonts w:ascii="VIC" w:eastAsia="VIC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01BA9"/>
    <w:multiLevelType w:val="hybridMultilevel"/>
    <w:tmpl w:val="6FC2DCCE"/>
    <w:lvl w:ilvl="0" w:tplc="6722FA64">
      <w:start w:val="4"/>
      <w:numFmt w:val="bullet"/>
      <w:lvlText w:val="-"/>
      <w:lvlJc w:val="left"/>
      <w:pPr>
        <w:ind w:left="720" w:hanging="360"/>
      </w:pPr>
      <w:rPr>
        <w:rFonts w:ascii="VIC" w:eastAsia="VIC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4072A"/>
    <w:multiLevelType w:val="hybridMultilevel"/>
    <w:tmpl w:val="8F74B64C"/>
    <w:lvl w:ilvl="0" w:tplc="FB800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AA5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C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6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EF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6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E0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E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0A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84293"/>
    <w:multiLevelType w:val="hybridMultilevel"/>
    <w:tmpl w:val="92E02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3602E"/>
    <w:multiLevelType w:val="hybridMultilevel"/>
    <w:tmpl w:val="41DA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D08A9"/>
    <w:multiLevelType w:val="hybridMultilevel"/>
    <w:tmpl w:val="0E8C8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C5167"/>
    <w:multiLevelType w:val="hybridMultilevel"/>
    <w:tmpl w:val="46D85688"/>
    <w:lvl w:ilvl="0" w:tplc="3A948E3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50957"/>
    <w:multiLevelType w:val="hybridMultilevel"/>
    <w:tmpl w:val="7CB6EB2C"/>
    <w:lvl w:ilvl="0" w:tplc="A25294E0">
      <w:start w:val="1"/>
      <w:numFmt w:val="bullet"/>
      <w:pStyle w:val="Bullet1VPSC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8311B09"/>
    <w:multiLevelType w:val="hybridMultilevel"/>
    <w:tmpl w:val="6F381D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C27B3"/>
    <w:multiLevelType w:val="hybridMultilevel"/>
    <w:tmpl w:val="11AC7A62"/>
    <w:lvl w:ilvl="0" w:tplc="5EB6E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1BDC4"/>
    <w:multiLevelType w:val="hybridMultilevel"/>
    <w:tmpl w:val="1236110A"/>
    <w:lvl w:ilvl="0" w:tplc="316A2F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4A4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EB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3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0F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44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20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D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C0355"/>
    <w:multiLevelType w:val="hybridMultilevel"/>
    <w:tmpl w:val="0052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37D"/>
    <w:multiLevelType w:val="hybridMultilevel"/>
    <w:tmpl w:val="D1068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D011C"/>
    <w:multiLevelType w:val="hybridMultilevel"/>
    <w:tmpl w:val="CBFC4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0A1F28"/>
    <w:multiLevelType w:val="hybridMultilevel"/>
    <w:tmpl w:val="EA4C0DCE"/>
    <w:lvl w:ilvl="0" w:tplc="98E07188">
      <w:start w:val="4"/>
      <w:numFmt w:val="bullet"/>
      <w:lvlText w:val="-"/>
      <w:lvlJc w:val="left"/>
      <w:pPr>
        <w:ind w:left="720" w:hanging="360"/>
      </w:pPr>
      <w:rPr>
        <w:rFonts w:ascii="VIC" w:eastAsia="VIC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22675"/>
    <w:multiLevelType w:val="hybridMultilevel"/>
    <w:tmpl w:val="6B7AC434"/>
    <w:lvl w:ilvl="0" w:tplc="EC749CDE">
      <w:numFmt w:val="bullet"/>
      <w:lvlText w:val="-"/>
      <w:lvlJc w:val="left"/>
      <w:pPr>
        <w:ind w:left="720" w:hanging="360"/>
      </w:pPr>
      <w:rPr>
        <w:rFonts w:ascii="VIC" w:eastAsia="VIC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5383D"/>
    <w:multiLevelType w:val="hybridMultilevel"/>
    <w:tmpl w:val="D334FE7C"/>
    <w:lvl w:ilvl="0" w:tplc="69344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60344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F9C97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EAE2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BC2D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C8A5B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ACDC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0D2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C2C36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285343"/>
    <w:multiLevelType w:val="hybridMultilevel"/>
    <w:tmpl w:val="169E0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6271"/>
    <w:multiLevelType w:val="hybridMultilevel"/>
    <w:tmpl w:val="8EDC0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60445">
    <w:abstractNumId w:val="25"/>
  </w:num>
  <w:num w:numId="2" w16cid:durableId="421725668">
    <w:abstractNumId w:val="12"/>
  </w:num>
  <w:num w:numId="3" w16cid:durableId="1924682508">
    <w:abstractNumId w:val="36"/>
  </w:num>
  <w:num w:numId="4" w16cid:durableId="670448698">
    <w:abstractNumId w:val="28"/>
  </w:num>
  <w:num w:numId="5" w16cid:durableId="1441757619">
    <w:abstractNumId w:val="16"/>
  </w:num>
  <w:num w:numId="6" w16cid:durableId="1996251777">
    <w:abstractNumId w:val="29"/>
  </w:num>
  <w:num w:numId="7" w16cid:durableId="1332414659">
    <w:abstractNumId w:val="23"/>
  </w:num>
  <w:num w:numId="8" w16cid:durableId="1129713402">
    <w:abstractNumId w:val="31"/>
  </w:num>
  <w:num w:numId="9" w16cid:durableId="915283354">
    <w:abstractNumId w:val="15"/>
  </w:num>
  <w:num w:numId="10" w16cid:durableId="1122501767">
    <w:abstractNumId w:val="34"/>
  </w:num>
  <w:num w:numId="11" w16cid:durableId="1310865869">
    <w:abstractNumId w:val="15"/>
  </w:num>
  <w:num w:numId="12" w16cid:durableId="491678334">
    <w:abstractNumId w:val="9"/>
  </w:num>
  <w:num w:numId="13" w16cid:durableId="1797408268">
    <w:abstractNumId w:val="7"/>
  </w:num>
  <w:num w:numId="14" w16cid:durableId="935139114">
    <w:abstractNumId w:val="6"/>
  </w:num>
  <w:num w:numId="15" w16cid:durableId="797770075">
    <w:abstractNumId w:val="5"/>
  </w:num>
  <w:num w:numId="16" w16cid:durableId="1600796965">
    <w:abstractNumId w:val="4"/>
  </w:num>
  <w:num w:numId="17" w16cid:durableId="1359506392">
    <w:abstractNumId w:val="8"/>
  </w:num>
  <w:num w:numId="18" w16cid:durableId="892078879">
    <w:abstractNumId w:val="3"/>
  </w:num>
  <w:num w:numId="19" w16cid:durableId="864827749">
    <w:abstractNumId w:val="2"/>
  </w:num>
  <w:num w:numId="20" w16cid:durableId="1656295037">
    <w:abstractNumId w:val="1"/>
  </w:num>
  <w:num w:numId="21" w16cid:durableId="53822251">
    <w:abstractNumId w:val="0"/>
  </w:num>
  <w:num w:numId="22" w16cid:durableId="1527252870">
    <w:abstractNumId w:val="13"/>
  </w:num>
  <w:num w:numId="23" w16cid:durableId="679049060">
    <w:abstractNumId w:val="24"/>
  </w:num>
  <w:num w:numId="24" w16cid:durableId="216743707">
    <w:abstractNumId w:val="35"/>
  </w:num>
  <w:num w:numId="25" w16cid:durableId="1204369205">
    <w:abstractNumId w:val="11"/>
  </w:num>
  <w:num w:numId="26" w16cid:durableId="1604878136">
    <w:abstractNumId w:val="32"/>
  </w:num>
  <w:num w:numId="27" w16cid:durableId="1755318148">
    <w:abstractNumId w:val="37"/>
  </w:num>
  <w:num w:numId="28" w16cid:durableId="1517039943">
    <w:abstractNumId w:val="19"/>
  </w:num>
  <w:num w:numId="29" w16cid:durableId="51537831">
    <w:abstractNumId w:val="26"/>
  </w:num>
  <w:num w:numId="30" w16cid:durableId="821852745">
    <w:abstractNumId w:val="17"/>
  </w:num>
  <w:num w:numId="31" w16cid:durableId="377895669">
    <w:abstractNumId w:val="14"/>
  </w:num>
  <w:num w:numId="32" w16cid:durableId="1082678730">
    <w:abstractNumId w:val="30"/>
  </w:num>
  <w:num w:numId="33" w16cid:durableId="955912106">
    <w:abstractNumId w:val="22"/>
  </w:num>
  <w:num w:numId="34" w16cid:durableId="1194684724">
    <w:abstractNumId w:val="20"/>
  </w:num>
  <w:num w:numId="35" w16cid:durableId="1457676866">
    <w:abstractNumId w:val="21"/>
  </w:num>
  <w:num w:numId="36" w16cid:durableId="679550763">
    <w:abstractNumId w:val="27"/>
  </w:num>
  <w:num w:numId="37" w16cid:durableId="1215434595">
    <w:abstractNumId w:val="10"/>
  </w:num>
  <w:num w:numId="38" w16cid:durableId="819613567">
    <w:abstractNumId w:val="38"/>
  </w:num>
  <w:num w:numId="39" w16cid:durableId="1796870932">
    <w:abstractNumId w:val="18"/>
  </w:num>
  <w:num w:numId="40" w16cid:durableId="18839034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18477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083222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styleLockTheme/>
  <w:styleLockQFSet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B1"/>
    <w:rsid w:val="000007AC"/>
    <w:rsid w:val="00002A3D"/>
    <w:rsid w:val="0000449D"/>
    <w:rsid w:val="00006A0A"/>
    <w:rsid w:val="000070E9"/>
    <w:rsid w:val="00007A62"/>
    <w:rsid w:val="00014035"/>
    <w:rsid w:val="000147BB"/>
    <w:rsid w:val="000149D4"/>
    <w:rsid w:val="00015863"/>
    <w:rsid w:val="00017B51"/>
    <w:rsid w:val="00020448"/>
    <w:rsid w:val="000247FE"/>
    <w:rsid w:val="000263C0"/>
    <w:rsid w:val="00030489"/>
    <w:rsid w:val="00032832"/>
    <w:rsid w:val="00032B0B"/>
    <w:rsid w:val="00034DF9"/>
    <w:rsid w:val="0003753D"/>
    <w:rsid w:val="00040AFA"/>
    <w:rsid w:val="000413D9"/>
    <w:rsid w:val="00042190"/>
    <w:rsid w:val="00045DCD"/>
    <w:rsid w:val="000463BA"/>
    <w:rsid w:val="000468FF"/>
    <w:rsid w:val="00046991"/>
    <w:rsid w:val="00047A9D"/>
    <w:rsid w:val="0005110A"/>
    <w:rsid w:val="00052001"/>
    <w:rsid w:val="00053B19"/>
    <w:rsid w:val="00056301"/>
    <w:rsid w:val="0005769C"/>
    <w:rsid w:val="00057961"/>
    <w:rsid w:val="000617B4"/>
    <w:rsid w:val="000648E8"/>
    <w:rsid w:val="00066098"/>
    <w:rsid w:val="00066CAF"/>
    <w:rsid w:val="00073D41"/>
    <w:rsid w:val="00074864"/>
    <w:rsid w:val="000748A1"/>
    <w:rsid w:val="000755D6"/>
    <w:rsid w:val="00075A12"/>
    <w:rsid w:val="0008087B"/>
    <w:rsid w:val="00081ECD"/>
    <w:rsid w:val="00083A4B"/>
    <w:rsid w:val="00083DEC"/>
    <w:rsid w:val="0009315E"/>
    <w:rsid w:val="000944F1"/>
    <w:rsid w:val="000953ED"/>
    <w:rsid w:val="00097EA4"/>
    <w:rsid w:val="000A3A98"/>
    <w:rsid w:val="000A4349"/>
    <w:rsid w:val="000A603B"/>
    <w:rsid w:val="000B0D86"/>
    <w:rsid w:val="000B22FE"/>
    <w:rsid w:val="000B2DBE"/>
    <w:rsid w:val="000B381A"/>
    <w:rsid w:val="000B4DA0"/>
    <w:rsid w:val="000C04CF"/>
    <w:rsid w:val="000C0525"/>
    <w:rsid w:val="000C2CA4"/>
    <w:rsid w:val="000C31DF"/>
    <w:rsid w:val="000C630F"/>
    <w:rsid w:val="000C71C1"/>
    <w:rsid w:val="000D018E"/>
    <w:rsid w:val="000D3A6B"/>
    <w:rsid w:val="000D4A7F"/>
    <w:rsid w:val="000E146A"/>
    <w:rsid w:val="000E3676"/>
    <w:rsid w:val="000E47FE"/>
    <w:rsid w:val="000E4C76"/>
    <w:rsid w:val="000E5B90"/>
    <w:rsid w:val="000E5EEC"/>
    <w:rsid w:val="000E7040"/>
    <w:rsid w:val="000F0B77"/>
    <w:rsid w:val="000F1035"/>
    <w:rsid w:val="000F32E6"/>
    <w:rsid w:val="000F5ADC"/>
    <w:rsid w:val="000F67FE"/>
    <w:rsid w:val="000F7381"/>
    <w:rsid w:val="000F7A17"/>
    <w:rsid w:val="00100D8D"/>
    <w:rsid w:val="00105D04"/>
    <w:rsid w:val="00105FEF"/>
    <w:rsid w:val="00106B75"/>
    <w:rsid w:val="0010729A"/>
    <w:rsid w:val="0011160F"/>
    <w:rsid w:val="00112211"/>
    <w:rsid w:val="00114CC3"/>
    <w:rsid w:val="001226FF"/>
    <w:rsid w:val="0012332F"/>
    <w:rsid w:val="00124084"/>
    <w:rsid w:val="00126EEE"/>
    <w:rsid w:val="0013094A"/>
    <w:rsid w:val="00131D2A"/>
    <w:rsid w:val="001325F2"/>
    <w:rsid w:val="00132C47"/>
    <w:rsid w:val="00133908"/>
    <w:rsid w:val="001345BB"/>
    <w:rsid w:val="00135526"/>
    <w:rsid w:val="001371F2"/>
    <w:rsid w:val="001375DC"/>
    <w:rsid w:val="001376FC"/>
    <w:rsid w:val="0014156A"/>
    <w:rsid w:val="00141788"/>
    <w:rsid w:val="00143994"/>
    <w:rsid w:val="00143EDE"/>
    <w:rsid w:val="00146E48"/>
    <w:rsid w:val="001471E8"/>
    <w:rsid w:val="0015150A"/>
    <w:rsid w:val="00151F20"/>
    <w:rsid w:val="00152198"/>
    <w:rsid w:val="0015589C"/>
    <w:rsid w:val="00157891"/>
    <w:rsid w:val="00161386"/>
    <w:rsid w:val="0016309F"/>
    <w:rsid w:val="00165D43"/>
    <w:rsid w:val="001670B2"/>
    <w:rsid w:val="00170019"/>
    <w:rsid w:val="0017079F"/>
    <w:rsid w:val="00171E5B"/>
    <w:rsid w:val="00171ED6"/>
    <w:rsid w:val="00172E36"/>
    <w:rsid w:val="00173B1C"/>
    <w:rsid w:val="001813A0"/>
    <w:rsid w:val="00183328"/>
    <w:rsid w:val="0019149D"/>
    <w:rsid w:val="0019277E"/>
    <w:rsid w:val="001955A0"/>
    <w:rsid w:val="00195884"/>
    <w:rsid w:val="00197FBC"/>
    <w:rsid w:val="001A0660"/>
    <w:rsid w:val="001A076D"/>
    <w:rsid w:val="001A0D13"/>
    <w:rsid w:val="001A14C1"/>
    <w:rsid w:val="001A2FA9"/>
    <w:rsid w:val="001A421E"/>
    <w:rsid w:val="001A4E89"/>
    <w:rsid w:val="001A75BA"/>
    <w:rsid w:val="001B062E"/>
    <w:rsid w:val="001B202D"/>
    <w:rsid w:val="001B2419"/>
    <w:rsid w:val="001B2ADF"/>
    <w:rsid w:val="001B4E83"/>
    <w:rsid w:val="001C2DB5"/>
    <w:rsid w:val="001C34A5"/>
    <w:rsid w:val="001C3713"/>
    <w:rsid w:val="001C4E66"/>
    <w:rsid w:val="001C5327"/>
    <w:rsid w:val="001C5820"/>
    <w:rsid w:val="001C6026"/>
    <w:rsid w:val="001C77EE"/>
    <w:rsid w:val="001D2013"/>
    <w:rsid w:val="001D7013"/>
    <w:rsid w:val="001E19A0"/>
    <w:rsid w:val="001E1EF8"/>
    <w:rsid w:val="001E2943"/>
    <w:rsid w:val="001E53A9"/>
    <w:rsid w:val="001E56A3"/>
    <w:rsid w:val="001E5B51"/>
    <w:rsid w:val="001F792E"/>
    <w:rsid w:val="001F7A7B"/>
    <w:rsid w:val="002023FC"/>
    <w:rsid w:val="00203468"/>
    <w:rsid w:val="002141D4"/>
    <w:rsid w:val="00220241"/>
    <w:rsid w:val="002225A7"/>
    <w:rsid w:val="00222804"/>
    <w:rsid w:val="002252D3"/>
    <w:rsid w:val="00231244"/>
    <w:rsid w:val="00231503"/>
    <w:rsid w:val="00231BA6"/>
    <w:rsid w:val="0023514D"/>
    <w:rsid w:val="00237C04"/>
    <w:rsid w:val="00242219"/>
    <w:rsid w:val="002427C3"/>
    <w:rsid w:val="00242BAE"/>
    <w:rsid w:val="0024317D"/>
    <w:rsid w:val="00247487"/>
    <w:rsid w:val="00250370"/>
    <w:rsid w:val="00250476"/>
    <w:rsid w:val="00252A5E"/>
    <w:rsid w:val="00252D6B"/>
    <w:rsid w:val="00254082"/>
    <w:rsid w:val="00254166"/>
    <w:rsid w:val="00254438"/>
    <w:rsid w:val="002555C6"/>
    <w:rsid w:val="00257490"/>
    <w:rsid w:val="00257D98"/>
    <w:rsid w:val="002606B7"/>
    <w:rsid w:val="00264723"/>
    <w:rsid w:val="00265143"/>
    <w:rsid w:val="002666F3"/>
    <w:rsid w:val="00266C5F"/>
    <w:rsid w:val="002673D5"/>
    <w:rsid w:val="002734D1"/>
    <w:rsid w:val="0027378C"/>
    <w:rsid w:val="00273EB1"/>
    <w:rsid w:val="00277576"/>
    <w:rsid w:val="002814AD"/>
    <w:rsid w:val="00281C8F"/>
    <w:rsid w:val="00283CAD"/>
    <w:rsid w:val="00284720"/>
    <w:rsid w:val="00284CBD"/>
    <w:rsid w:val="0028624D"/>
    <w:rsid w:val="002862B9"/>
    <w:rsid w:val="002900EE"/>
    <w:rsid w:val="00295D18"/>
    <w:rsid w:val="00295F7E"/>
    <w:rsid w:val="002966EB"/>
    <w:rsid w:val="002967C3"/>
    <w:rsid w:val="00297C34"/>
    <w:rsid w:val="002A02A1"/>
    <w:rsid w:val="002A15EF"/>
    <w:rsid w:val="002A1E7F"/>
    <w:rsid w:val="002A2E06"/>
    <w:rsid w:val="002A4903"/>
    <w:rsid w:val="002A5466"/>
    <w:rsid w:val="002A5C16"/>
    <w:rsid w:val="002A6A13"/>
    <w:rsid w:val="002B380B"/>
    <w:rsid w:val="002B450D"/>
    <w:rsid w:val="002B62A2"/>
    <w:rsid w:val="002B62AC"/>
    <w:rsid w:val="002B66C1"/>
    <w:rsid w:val="002C0246"/>
    <w:rsid w:val="002C1660"/>
    <w:rsid w:val="002C20CC"/>
    <w:rsid w:val="002C2C54"/>
    <w:rsid w:val="002C2DB2"/>
    <w:rsid w:val="002C4564"/>
    <w:rsid w:val="002C5D1C"/>
    <w:rsid w:val="002C6E05"/>
    <w:rsid w:val="002C7C26"/>
    <w:rsid w:val="002D0471"/>
    <w:rsid w:val="002D42D5"/>
    <w:rsid w:val="002D4AF8"/>
    <w:rsid w:val="002D56AF"/>
    <w:rsid w:val="002D785C"/>
    <w:rsid w:val="002E4AAB"/>
    <w:rsid w:val="002E52CB"/>
    <w:rsid w:val="002E581E"/>
    <w:rsid w:val="002F2C1A"/>
    <w:rsid w:val="002F3F8B"/>
    <w:rsid w:val="002F439D"/>
    <w:rsid w:val="002F77C6"/>
    <w:rsid w:val="002F7954"/>
    <w:rsid w:val="00302A41"/>
    <w:rsid w:val="00305761"/>
    <w:rsid w:val="0030584A"/>
    <w:rsid w:val="003064EC"/>
    <w:rsid w:val="003101D6"/>
    <w:rsid w:val="003113E3"/>
    <w:rsid w:val="00313C36"/>
    <w:rsid w:val="003150DD"/>
    <w:rsid w:val="00315C6C"/>
    <w:rsid w:val="00321553"/>
    <w:rsid w:val="00322CF9"/>
    <w:rsid w:val="003232DC"/>
    <w:rsid w:val="003268F4"/>
    <w:rsid w:val="00327680"/>
    <w:rsid w:val="003329BF"/>
    <w:rsid w:val="00334739"/>
    <w:rsid w:val="00342A62"/>
    <w:rsid w:val="0034373A"/>
    <w:rsid w:val="00343D76"/>
    <w:rsid w:val="00345AF0"/>
    <w:rsid w:val="00346749"/>
    <w:rsid w:val="00346D99"/>
    <w:rsid w:val="00350B6C"/>
    <w:rsid w:val="003535A0"/>
    <w:rsid w:val="003535A4"/>
    <w:rsid w:val="003539E8"/>
    <w:rsid w:val="00356A98"/>
    <w:rsid w:val="00357F70"/>
    <w:rsid w:val="003600F0"/>
    <w:rsid w:val="00362580"/>
    <w:rsid w:val="00362963"/>
    <w:rsid w:val="003665AC"/>
    <w:rsid w:val="003703A9"/>
    <w:rsid w:val="0037067C"/>
    <w:rsid w:val="00370CC2"/>
    <w:rsid w:val="0037375B"/>
    <w:rsid w:val="00374E86"/>
    <w:rsid w:val="003753FE"/>
    <w:rsid w:val="00377CDB"/>
    <w:rsid w:val="00377FE1"/>
    <w:rsid w:val="00382EEE"/>
    <w:rsid w:val="00384A0A"/>
    <w:rsid w:val="00384FC2"/>
    <w:rsid w:val="00391E99"/>
    <w:rsid w:val="00393E72"/>
    <w:rsid w:val="003A0024"/>
    <w:rsid w:val="003A2B6F"/>
    <w:rsid w:val="003A2BB1"/>
    <w:rsid w:val="003A3FC5"/>
    <w:rsid w:val="003A59FE"/>
    <w:rsid w:val="003A7606"/>
    <w:rsid w:val="003A7DD6"/>
    <w:rsid w:val="003B51D3"/>
    <w:rsid w:val="003C0873"/>
    <w:rsid w:val="003C0A0C"/>
    <w:rsid w:val="003C4EB8"/>
    <w:rsid w:val="003C64DB"/>
    <w:rsid w:val="003C7780"/>
    <w:rsid w:val="003E0BE6"/>
    <w:rsid w:val="003E552C"/>
    <w:rsid w:val="003E7A91"/>
    <w:rsid w:val="003F1BBA"/>
    <w:rsid w:val="003F3939"/>
    <w:rsid w:val="003F74C8"/>
    <w:rsid w:val="00401538"/>
    <w:rsid w:val="004015CE"/>
    <w:rsid w:val="004034F6"/>
    <w:rsid w:val="00404DA6"/>
    <w:rsid w:val="00405275"/>
    <w:rsid w:val="00405BF0"/>
    <w:rsid w:val="004064B7"/>
    <w:rsid w:val="00407721"/>
    <w:rsid w:val="00412BE0"/>
    <w:rsid w:val="0041486C"/>
    <w:rsid w:val="00416D3C"/>
    <w:rsid w:val="00420036"/>
    <w:rsid w:val="00420EAA"/>
    <w:rsid w:val="00421063"/>
    <w:rsid w:val="00422A85"/>
    <w:rsid w:val="00423272"/>
    <w:rsid w:val="004233B6"/>
    <w:rsid w:val="0042527A"/>
    <w:rsid w:val="00427DA5"/>
    <w:rsid w:val="00432757"/>
    <w:rsid w:val="00433CF4"/>
    <w:rsid w:val="004341A1"/>
    <w:rsid w:val="0043564C"/>
    <w:rsid w:val="004361D6"/>
    <w:rsid w:val="004406D6"/>
    <w:rsid w:val="0044102A"/>
    <w:rsid w:val="00442722"/>
    <w:rsid w:val="00444368"/>
    <w:rsid w:val="004451F9"/>
    <w:rsid w:val="00447349"/>
    <w:rsid w:val="00450505"/>
    <w:rsid w:val="00451BB0"/>
    <w:rsid w:val="00451E52"/>
    <w:rsid w:val="004532DF"/>
    <w:rsid w:val="004545DF"/>
    <w:rsid w:val="00457168"/>
    <w:rsid w:val="004629C3"/>
    <w:rsid w:val="004637E7"/>
    <w:rsid w:val="00463C1B"/>
    <w:rsid w:val="004708CE"/>
    <w:rsid w:val="00470ED3"/>
    <w:rsid w:val="00477C66"/>
    <w:rsid w:val="00477EA8"/>
    <w:rsid w:val="00481B7D"/>
    <w:rsid w:val="0048577D"/>
    <w:rsid w:val="00485846"/>
    <w:rsid w:val="00485FA3"/>
    <w:rsid w:val="004878B8"/>
    <w:rsid w:val="00490214"/>
    <w:rsid w:val="00490A6B"/>
    <w:rsid w:val="0049142D"/>
    <w:rsid w:val="00491D16"/>
    <w:rsid w:val="00491D28"/>
    <w:rsid w:val="00492CFC"/>
    <w:rsid w:val="00495860"/>
    <w:rsid w:val="00496ECF"/>
    <w:rsid w:val="004A00A5"/>
    <w:rsid w:val="004A57F9"/>
    <w:rsid w:val="004A5F7B"/>
    <w:rsid w:val="004B0041"/>
    <w:rsid w:val="004B0851"/>
    <w:rsid w:val="004B3BF3"/>
    <w:rsid w:val="004B3C4B"/>
    <w:rsid w:val="004B4EA8"/>
    <w:rsid w:val="004B5F51"/>
    <w:rsid w:val="004B5FAF"/>
    <w:rsid w:val="004C6E47"/>
    <w:rsid w:val="004D0426"/>
    <w:rsid w:val="004D1908"/>
    <w:rsid w:val="004D24ED"/>
    <w:rsid w:val="004D3F0C"/>
    <w:rsid w:val="004D4F5F"/>
    <w:rsid w:val="004D5640"/>
    <w:rsid w:val="004D5D42"/>
    <w:rsid w:val="004D66F9"/>
    <w:rsid w:val="004D6F5A"/>
    <w:rsid w:val="004E2748"/>
    <w:rsid w:val="004E38C5"/>
    <w:rsid w:val="004E6F56"/>
    <w:rsid w:val="004F04BA"/>
    <w:rsid w:val="004F1336"/>
    <w:rsid w:val="004F22BD"/>
    <w:rsid w:val="004F4103"/>
    <w:rsid w:val="004F4C79"/>
    <w:rsid w:val="004F4DE3"/>
    <w:rsid w:val="004F604C"/>
    <w:rsid w:val="004F7042"/>
    <w:rsid w:val="004F7836"/>
    <w:rsid w:val="004F7E29"/>
    <w:rsid w:val="00501CA9"/>
    <w:rsid w:val="00502720"/>
    <w:rsid w:val="00502B59"/>
    <w:rsid w:val="005032C4"/>
    <w:rsid w:val="00503D27"/>
    <w:rsid w:val="00506A73"/>
    <w:rsid w:val="005072E1"/>
    <w:rsid w:val="00511BFF"/>
    <w:rsid w:val="00511DCA"/>
    <w:rsid w:val="00514165"/>
    <w:rsid w:val="0051477E"/>
    <w:rsid w:val="0051526B"/>
    <w:rsid w:val="005155C3"/>
    <w:rsid w:val="00515BD2"/>
    <w:rsid w:val="00516B87"/>
    <w:rsid w:val="00517203"/>
    <w:rsid w:val="005200E2"/>
    <w:rsid w:val="00521385"/>
    <w:rsid w:val="00521E1B"/>
    <w:rsid w:val="00523850"/>
    <w:rsid w:val="00524605"/>
    <w:rsid w:val="005305C8"/>
    <w:rsid w:val="00531B1F"/>
    <w:rsid w:val="00531BCD"/>
    <w:rsid w:val="00531CCA"/>
    <w:rsid w:val="0053645E"/>
    <w:rsid w:val="00537699"/>
    <w:rsid w:val="00541501"/>
    <w:rsid w:val="00541DA2"/>
    <w:rsid w:val="0054334E"/>
    <w:rsid w:val="005439EC"/>
    <w:rsid w:val="00545E96"/>
    <w:rsid w:val="005461BF"/>
    <w:rsid w:val="00546B26"/>
    <w:rsid w:val="005478BD"/>
    <w:rsid w:val="00547BC0"/>
    <w:rsid w:val="00551AFF"/>
    <w:rsid w:val="00552DAF"/>
    <w:rsid w:val="0055388E"/>
    <w:rsid w:val="00554F78"/>
    <w:rsid w:val="00557E5B"/>
    <w:rsid w:val="00560925"/>
    <w:rsid w:val="00560CA3"/>
    <w:rsid w:val="0056138B"/>
    <w:rsid w:val="005613F4"/>
    <w:rsid w:val="00562F30"/>
    <w:rsid w:val="00564D74"/>
    <w:rsid w:val="00564E9E"/>
    <w:rsid w:val="005656DE"/>
    <w:rsid w:val="005670B4"/>
    <w:rsid w:val="005701AC"/>
    <w:rsid w:val="00570D17"/>
    <w:rsid w:val="00572075"/>
    <w:rsid w:val="00573679"/>
    <w:rsid w:val="00574140"/>
    <w:rsid w:val="00576F7F"/>
    <w:rsid w:val="00577CAA"/>
    <w:rsid w:val="00580E5C"/>
    <w:rsid w:val="0058129A"/>
    <w:rsid w:val="005812C3"/>
    <w:rsid w:val="0058133C"/>
    <w:rsid w:val="00581449"/>
    <w:rsid w:val="00581ACC"/>
    <w:rsid w:val="005835F1"/>
    <w:rsid w:val="00583601"/>
    <w:rsid w:val="00583BB7"/>
    <w:rsid w:val="00584B0B"/>
    <w:rsid w:val="005854DB"/>
    <w:rsid w:val="0058762A"/>
    <w:rsid w:val="0059056E"/>
    <w:rsid w:val="005905CF"/>
    <w:rsid w:val="00591762"/>
    <w:rsid w:val="00592EDD"/>
    <w:rsid w:val="0059481C"/>
    <w:rsid w:val="00596A8A"/>
    <w:rsid w:val="005A31AE"/>
    <w:rsid w:val="005A3784"/>
    <w:rsid w:val="005A5552"/>
    <w:rsid w:val="005A6125"/>
    <w:rsid w:val="005B035F"/>
    <w:rsid w:val="005B1547"/>
    <w:rsid w:val="005B5C63"/>
    <w:rsid w:val="005C02C2"/>
    <w:rsid w:val="005C0578"/>
    <w:rsid w:val="005C2D15"/>
    <w:rsid w:val="005C3F87"/>
    <w:rsid w:val="005C5866"/>
    <w:rsid w:val="005C65F1"/>
    <w:rsid w:val="005C7EFA"/>
    <w:rsid w:val="005D1273"/>
    <w:rsid w:val="005D4C8B"/>
    <w:rsid w:val="005E1045"/>
    <w:rsid w:val="005E167D"/>
    <w:rsid w:val="005E3C3A"/>
    <w:rsid w:val="005E46E7"/>
    <w:rsid w:val="005F0481"/>
    <w:rsid w:val="005F088D"/>
    <w:rsid w:val="005F299E"/>
    <w:rsid w:val="005F2E82"/>
    <w:rsid w:val="005F367D"/>
    <w:rsid w:val="005F4771"/>
    <w:rsid w:val="005F5CFD"/>
    <w:rsid w:val="005F757B"/>
    <w:rsid w:val="005F78D8"/>
    <w:rsid w:val="006002E3"/>
    <w:rsid w:val="006005B7"/>
    <w:rsid w:val="00600B67"/>
    <w:rsid w:val="0060206B"/>
    <w:rsid w:val="00603C18"/>
    <w:rsid w:val="006044B8"/>
    <w:rsid w:val="0060641F"/>
    <w:rsid w:val="0060668C"/>
    <w:rsid w:val="00606AF0"/>
    <w:rsid w:val="006077B1"/>
    <w:rsid w:val="006122F1"/>
    <w:rsid w:val="006128EE"/>
    <w:rsid w:val="00612922"/>
    <w:rsid w:val="00613027"/>
    <w:rsid w:val="00613D09"/>
    <w:rsid w:val="00614FBC"/>
    <w:rsid w:val="0061630B"/>
    <w:rsid w:val="006179AF"/>
    <w:rsid w:val="00617ED0"/>
    <w:rsid w:val="006202D7"/>
    <w:rsid w:val="00622554"/>
    <w:rsid w:val="00625649"/>
    <w:rsid w:val="00625E59"/>
    <w:rsid w:val="006277A9"/>
    <w:rsid w:val="00627A61"/>
    <w:rsid w:val="00627E74"/>
    <w:rsid w:val="006323DA"/>
    <w:rsid w:val="00632EB7"/>
    <w:rsid w:val="00632F60"/>
    <w:rsid w:val="00642135"/>
    <w:rsid w:val="0064243B"/>
    <w:rsid w:val="00643BD6"/>
    <w:rsid w:val="00645BA2"/>
    <w:rsid w:val="006461D2"/>
    <w:rsid w:val="00646E9C"/>
    <w:rsid w:val="00650E5F"/>
    <w:rsid w:val="006515F9"/>
    <w:rsid w:val="00652201"/>
    <w:rsid w:val="00652A6C"/>
    <w:rsid w:val="00653201"/>
    <w:rsid w:val="00655B47"/>
    <w:rsid w:val="00655DEA"/>
    <w:rsid w:val="00656282"/>
    <w:rsid w:val="006577A8"/>
    <w:rsid w:val="006602F6"/>
    <w:rsid w:val="0066159C"/>
    <w:rsid w:val="00661E56"/>
    <w:rsid w:val="0066274E"/>
    <w:rsid w:val="006704A0"/>
    <w:rsid w:val="006705C0"/>
    <w:rsid w:val="00670A20"/>
    <w:rsid w:val="00673A45"/>
    <w:rsid w:val="00674FF1"/>
    <w:rsid w:val="006764ED"/>
    <w:rsid w:val="00676589"/>
    <w:rsid w:val="0067675C"/>
    <w:rsid w:val="006768C4"/>
    <w:rsid w:val="0067761B"/>
    <w:rsid w:val="00681E54"/>
    <w:rsid w:val="0068310F"/>
    <w:rsid w:val="0068332B"/>
    <w:rsid w:val="006838F7"/>
    <w:rsid w:val="00684690"/>
    <w:rsid w:val="00684F8D"/>
    <w:rsid w:val="00687131"/>
    <w:rsid w:val="00690DDD"/>
    <w:rsid w:val="0069100F"/>
    <w:rsid w:val="00694370"/>
    <w:rsid w:val="006954C8"/>
    <w:rsid w:val="006A0D99"/>
    <w:rsid w:val="006A27FE"/>
    <w:rsid w:val="006A3CB1"/>
    <w:rsid w:val="006A7F61"/>
    <w:rsid w:val="006B1228"/>
    <w:rsid w:val="006B2A88"/>
    <w:rsid w:val="006B3507"/>
    <w:rsid w:val="006B3762"/>
    <w:rsid w:val="006B7BE6"/>
    <w:rsid w:val="006C1A60"/>
    <w:rsid w:val="006C4273"/>
    <w:rsid w:val="006D25CD"/>
    <w:rsid w:val="006D2959"/>
    <w:rsid w:val="006D7019"/>
    <w:rsid w:val="006D70FD"/>
    <w:rsid w:val="006D7BBD"/>
    <w:rsid w:val="006E0C26"/>
    <w:rsid w:val="006E1ECF"/>
    <w:rsid w:val="006E2F6B"/>
    <w:rsid w:val="006E36A6"/>
    <w:rsid w:val="006E3D50"/>
    <w:rsid w:val="006E5D3A"/>
    <w:rsid w:val="006E5E4E"/>
    <w:rsid w:val="006F17EC"/>
    <w:rsid w:val="006F4109"/>
    <w:rsid w:val="006F505E"/>
    <w:rsid w:val="006F6C83"/>
    <w:rsid w:val="006F77D9"/>
    <w:rsid w:val="00704FC7"/>
    <w:rsid w:val="00705218"/>
    <w:rsid w:val="00712119"/>
    <w:rsid w:val="00713A37"/>
    <w:rsid w:val="00717DFB"/>
    <w:rsid w:val="00717FA2"/>
    <w:rsid w:val="007239C5"/>
    <w:rsid w:val="007249BE"/>
    <w:rsid w:val="00724B59"/>
    <w:rsid w:val="00724D2E"/>
    <w:rsid w:val="007261BF"/>
    <w:rsid w:val="00726646"/>
    <w:rsid w:val="0074248C"/>
    <w:rsid w:val="00743170"/>
    <w:rsid w:val="00743359"/>
    <w:rsid w:val="00745A12"/>
    <w:rsid w:val="00753697"/>
    <w:rsid w:val="00761C3A"/>
    <w:rsid w:val="0076327D"/>
    <w:rsid w:val="00763572"/>
    <w:rsid w:val="00763B7C"/>
    <w:rsid w:val="00764E83"/>
    <w:rsid w:val="00766802"/>
    <w:rsid w:val="00767320"/>
    <w:rsid w:val="00767AC6"/>
    <w:rsid w:val="007713AD"/>
    <w:rsid w:val="00771616"/>
    <w:rsid w:val="00772285"/>
    <w:rsid w:val="0077369A"/>
    <w:rsid w:val="00775CD4"/>
    <w:rsid w:val="00775F6A"/>
    <w:rsid w:val="00776053"/>
    <w:rsid w:val="00777071"/>
    <w:rsid w:val="007774BF"/>
    <w:rsid w:val="00777623"/>
    <w:rsid w:val="00780D1A"/>
    <w:rsid w:val="0078146A"/>
    <w:rsid w:val="007817EE"/>
    <w:rsid w:val="00781BA3"/>
    <w:rsid w:val="00781F7D"/>
    <w:rsid w:val="007824DC"/>
    <w:rsid w:val="007829C7"/>
    <w:rsid w:val="007830F2"/>
    <w:rsid w:val="007838C0"/>
    <w:rsid w:val="00783E99"/>
    <w:rsid w:val="0078591A"/>
    <w:rsid w:val="00791EBF"/>
    <w:rsid w:val="007931CF"/>
    <w:rsid w:val="00794E61"/>
    <w:rsid w:val="0079503C"/>
    <w:rsid w:val="00795767"/>
    <w:rsid w:val="00795B74"/>
    <w:rsid w:val="00795B8F"/>
    <w:rsid w:val="007A1F79"/>
    <w:rsid w:val="007A30F3"/>
    <w:rsid w:val="007A5729"/>
    <w:rsid w:val="007A661A"/>
    <w:rsid w:val="007B3727"/>
    <w:rsid w:val="007B372A"/>
    <w:rsid w:val="007B61B5"/>
    <w:rsid w:val="007B61E5"/>
    <w:rsid w:val="007B6E87"/>
    <w:rsid w:val="007C4A9A"/>
    <w:rsid w:val="007C55E5"/>
    <w:rsid w:val="007D1463"/>
    <w:rsid w:val="007D4A07"/>
    <w:rsid w:val="007D6D80"/>
    <w:rsid w:val="007E169A"/>
    <w:rsid w:val="007E3BDF"/>
    <w:rsid w:val="007E676E"/>
    <w:rsid w:val="007F005B"/>
    <w:rsid w:val="007F1D6E"/>
    <w:rsid w:val="007F64A3"/>
    <w:rsid w:val="007F66B2"/>
    <w:rsid w:val="007F7602"/>
    <w:rsid w:val="00800D7B"/>
    <w:rsid w:val="00801904"/>
    <w:rsid w:val="008060B0"/>
    <w:rsid w:val="008066B8"/>
    <w:rsid w:val="00806B89"/>
    <w:rsid w:val="008159B9"/>
    <w:rsid w:val="0082055D"/>
    <w:rsid w:val="008223C3"/>
    <w:rsid w:val="00823C52"/>
    <w:rsid w:val="00823CED"/>
    <w:rsid w:val="008240B2"/>
    <w:rsid w:val="008248B8"/>
    <w:rsid w:val="00830541"/>
    <w:rsid w:val="008338A0"/>
    <w:rsid w:val="00834D08"/>
    <w:rsid w:val="00837AC4"/>
    <w:rsid w:val="008401BA"/>
    <w:rsid w:val="00841D00"/>
    <w:rsid w:val="00842528"/>
    <w:rsid w:val="00845998"/>
    <w:rsid w:val="00845D38"/>
    <w:rsid w:val="00846841"/>
    <w:rsid w:val="008477DC"/>
    <w:rsid w:val="0085128A"/>
    <w:rsid w:val="008514AF"/>
    <w:rsid w:val="008523D9"/>
    <w:rsid w:val="00853478"/>
    <w:rsid w:val="00854B30"/>
    <w:rsid w:val="00855958"/>
    <w:rsid w:val="00855A53"/>
    <w:rsid w:val="0085680F"/>
    <w:rsid w:val="00862743"/>
    <w:rsid w:val="008627BD"/>
    <w:rsid w:val="008657B1"/>
    <w:rsid w:val="00865DC8"/>
    <w:rsid w:val="0086742C"/>
    <w:rsid w:val="008729B7"/>
    <w:rsid w:val="00874A30"/>
    <w:rsid w:val="00876AEC"/>
    <w:rsid w:val="00877788"/>
    <w:rsid w:val="00877EE6"/>
    <w:rsid w:val="008837B8"/>
    <w:rsid w:val="008863D6"/>
    <w:rsid w:val="008874B9"/>
    <w:rsid w:val="00887EF0"/>
    <w:rsid w:val="00890E56"/>
    <w:rsid w:val="00893397"/>
    <w:rsid w:val="008957F7"/>
    <w:rsid w:val="00897684"/>
    <w:rsid w:val="008A2A5E"/>
    <w:rsid w:val="008A350B"/>
    <w:rsid w:val="008A507E"/>
    <w:rsid w:val="008B03B8"/>
    <w:rsid w:val="008B47C6"/>
    <w:rsid w:val="008B488A"/>
    <w:rsid w:val="008C0F77"/>
    <w:rsid w:val="008C26C0"/>
    <w:rsid w:val="008C547D"/>
    <w:rsid w:val="008C5E30"/>
    <w:rsid w:val="008C6372"/>
    <w:rsid w:val="008C675A"/>
    <w:rsid w:val="008C6C5B"/>
    <w:rsid w:val="008D1967"/>
    <w:rsid w:val="008D29BD"/>
    <w:rsid w:val="008D4329"/>
    <w:rsid w:val="008D585A"/>
    <w:rsid w:val="008D5EA3"/>
    <w:rsid w:val="008D7537"/>
    <w:rsid w:val="008E0461"/>
    <w:rsid w:val="008E2E41"/>
    <w:rsid w:val="008E3335"/>
    <w:rsid w:val="008E5873"/>
    <w:rsid w:val="008E61BD"/>
    <w:rsid w:val="008E6CBC"/>
    <w:rsid w:val="008E73FE"/>
    <w:rsid w:val="008F3F7E"/>
    <w:rsid w:val="008F416A"/>
    <w:rsid w:val="008F5FEA"/>
    <w:rsid w:val="008F6F81"/>
    <w:rsid w:val="00900B80"/>
    <w:rsid w:val="00900DDF"/>
    <w:rsid w:val="009035EF"/>
    <w:rsid w:val="0090401E"/>
    <w:rsid w:val="00906F73"/>
    <w:rsid w:val="00910FE9"/>
    <w:rsid w:val="00911283"/>
    <w:rsid w:val="00914E99"/>
    <w:rsid w:val="00916355"/>
    <w:rsid w:val="0091650A"/>
    <w:rsid w:val="00916D98"/>
    <w:rsid w:val="009206B7"/>
    <w:rsid w:val="009217EB"/>
    <w:rsid w:val="00922F32"/>
    <w:rsid w:val="009266E2"/>
    <w:rsid w:val="009267F6"/>
    <w:rsid w:val="009307C8"/>
    <w:rsid w:val="009317A8"/>
    <w:rsid w:val="00931A5A"/>
    <w:rsid w:val="00933669"/>
    <w:rsid w:val="00933E01"/>
    <w:rsid w:val="00936584"/>
    <w:rsid w:val="009371E7"/>
    <w:rsid w:val="0093787B"/>
    <w:rsid w:val="009408BE"/>
    <w:rsid w:val="00943208"/>
    <w:rsid w:val="00943F1C"/>
    <w:rsid w:val="00944401"/>
    <w:rsid w:val="00944C98"/>
    <w:rsid w:val="009473D6"/>
    <w:rsid w:val="00947E08"/>
    <w:rsid w:val="00952D74"/>
    <w:rsid w:val="0095670B"/>
    <w:rsid w:val="009576CE"/>
    <w:rsid w:val="0096212C"/>
    <w:rsid w:val="00963D13"/>
    <w:rsid w:val="009647E3"/>
    <w:rsid w:val="00964AB1"/>
    <w:rsid w:val="009667F3"/>
    <w:rsid w:val="009678A6"/>
    <w:rsid w:val="009701A2"/>
    <w:rsid w:val="00971BC5"/>
    <w:rsid w:val="00971ECF"/>
    <w:rsid w:val="009722AC"/>
    <w:rsid w:val="00972709"/>
    <w:rsid w:val="00972769"/>
    <w:rsid w:val="00973F22"/>
    <w:rsid w:val="00974B31"/>
    <w:rsid w:val="009778A3"/>
    <w:rsid w:val="0098199F"/>
    <w:rsid w:val="00982BF6"/>
    <w:rsid w:val="00985A2B"/>
    <w:rsid w:val="00990267"/>
    <w:rsid w:val="0099135B"/>
    <w:rsid w:val="00992B69"/>
    <w:rsid w:val="009A12E3"/>
    <w:rsid w:val="009A23EF"/>
    <w:rsid w:val="009A2ED6"/>
    <w:rsid w:val="009A4CA2"/>
    <w:rsid w:val="009A4CBA"/>
    <w:rsid w:val="009A533A"/>
    <w:rsid w:val="009A5AE6"/>
    <w:rsid w:val="009A5C4F"/>
    <w:rsid w:val="009A5F3B"/>
    <w:rsid w:val="009A6960"/>
    <w:rsid w:val="009A79B1"/>
    <w:rsid w:val="009B0F4D"/>
    <w:rsid w:val="009B1A17"/>
    <w:rsid w:val="009B71C0"/>
    <w:rsid w:val="009B7279"/>
    <w:rsid w:val="009B7390"/>
    <w:rsid w:val="009B75C1"/>
    <w:rsid w:val="009C1277"/>
    <w:rsid w:val="009C2387"/>
    <w:rsid w:val="009C34A8"/>
    <w:rsid w:val="009D045A"/>
    <w:rsid w:val="009D29E3"/>
    <w:rsid w:val="009D2C19"/>
    <w:rsid w:val="009D46CE"/>
    <w:rsid w:val="009D478E"/>
    <w:rsid w:val="009D5BEC"/>
    <w:rsid w:val="009D6649"/>
    <w:rsid w:val="009D7454"/>
    <w:rsid w:val="009E1FFD"/>
    <w:rsid w:val="009E3325"/>
    <w:rsid w:val="009E35EB"/>
    <w:rsid w:val="009E3D69"/>
    <w:rsid w:val="009F0597"/>
    <w:rsid w:val="009F0F7D"/>
    <w:rsid w:val="009F475C"/>
    <w:rsid w:val="009F4D95"/>
    <w:rsid w:val="009F65C3"/>
    <w:rsid w:val="009F7D33"/>
    <w:rsid w:val="00A04E7A"/>
    <w:rsid w:val="00A057B6"/>
    <w:rsid w:val="00A06D34"/>
    <w:rsid w:val="00A10658"/>
    <w:rsid w:val="00A106C7"/>
    <w:rsid w:val="00A10A46"/>
    <w:rsid w:val="00A10D1F"/>
    <w:rsid w:val="00A11D8F"/>
    <w:rsid w:val="00A14C3D"/>
    <w:rsid w:val="00A14C48"/>
    <w:rsid w:val="00A15710"/>
    <w:rsid w:val="00A17638"/>
    <w:rsid w:val="00A203FD"/>
    <w:rsid w:val="00A20919"/>
    <w:rsid w:val="00A22420"/>
    <w:rsid w:val="00A2259C"/>
    <w:rsid w:val="00A22BBE"/>
    <w:rsid w:val="00A22C86"/>
    <w:rsid w:val="00A24308"/>
    <w:rsid w:val="00A25463"/>
    <w:rsid w:val="00A262D0"/>
    <w:rsid w:val="00A30E7C"/>
    <w:rsid w:val="00A33640"/>
    <w:rsid w:val="00A3737E"/>
    <w:rsid w:val="00A3792D"/>
    <w:rsid w:val="00A44221"/>
    <w:rsid w:val="00A442C3"/>
    <w:rsid w:val="00A50748"/>
    <w:rsid w:val="00A51F87"/>
    <w:rsid w:val="00A537AE"/>
    <w:rsid w:val="00A54AC0"/>
    <w:rsid w:val="00A54D98"/>
    <w:rsid w:val="00A55322"/>
    <w:rsid w:val="00A5631A"/>
    <w:rsid w:val="00A5783B"/>
    <w:rsid w:val="00A62241"/>
    <w:rsid w:val="00A728E8"/>
    <w:rsid w:val="00A737EF"/>
    <w:rsid w:val="00A73EF6"/>
    <w:rsid w:val="00A74B0C"/>
    <w:rsid w:val="00A775A4"/>
    <w:rsid w:val="00A7783E"/>
    <w:rsid w:val="00A80871"/>
    <w:rsid w:val="00A80F5C"/>
    <w:rsid w:val="00A835B3"/>
    <w:rsid w:val="00A838CE"/>
    <w:rsid w:val="00A839A0"/>
    <w:rsid w:val="00A921D7"/>
    <w:rsid w:val="00A92582"/>
    <w:rsid w:val="00A97847"/>
    <w:rsid w:val="00AA0BE6"/>
    <w:rsid w:val="00AA0EF4"/>
    <w:rsid w:val="00AA14A8"/>
    <w:rsid w:val="00AA3128"/>
    <w:rsid w:val="00AA430F"/>
    <w:rsid w:val="00AA4AC2"/>
    <w:rsid w:val="00AA6ECF"/>
    <w:rsid w:val="00AB070F"/>
    <w:rsid w:val="00AB0D9A"/>
    <w:rsid w:val="00AB3220"/>
    <w:rsid w:val="00AB792F"/>
    <w:rsid w:val="00AC0316"/>
    <w:rsid w:val="00AC0454"/>
    <w:rsid w:val="00AC10C6"/>
    <w:rsid w:val="00AC1522"/>
    <w:rsid w:val="00AC261F"/>
    <w:rsid w:val="00AC2E5B"/>
    <w:rsid w:val="00AC3E05"/>
    <w:rsid w:val="00AC515D"/>
    <w:rsid w:val="00AC52E3"/>
    <w:rsid w:val="00AC7D5C"/>
    <w:rsid w:val="00AD372F"/>
    <w:rsid w:val="00AD50DB"/>
    <w:rsid w:val="00AD6695"/>
    <w:rsid w:val="00AD7126"/>
    <w:rsid w:val="00AE18E6"/>
    <w:rsid w:val="00AE3055"/>
    <w:rsid w:val="00AE319E"/>
    <w:rsid w:val="00AE4050"/>
    <w:rsid w:val="00AE413C"/>
    <w:rsid w:val="00AE4D5D"/>
    <w:rsid w:val="00AE5B4C"/>
    <w:rsid w:val="00AE65B7"/>
    <w:rsid w:val="00AF1A84"/>
    <w:rsid w:val="00AF2C0B"/>
    <w:rsid w:val="00AF3D16"/>
    <w:rsid w:val="00AF4F36"/>
    <w:rsid w:val="00AF50CD"/>
    <w:rsid w:val="00AF7301"/>
    <w:rsid w:val="00AF746F"/>
    <w:rsid w:val="00B003FB"/>
    <w:rsid w:val="00B01637"/>
    <w:rsid w:val="00B05201"/>
    <w:rsid w:val="00B07BA5"/>
    <w:rsid w:val="00B07C68"/>
    <w:rsid w:val="00B1067A"/>
    <w:rsid w:val="00B11133"/>
    <w:rsid w:val="00B1399B"/>
    <w:rsid w:val="00B16F8F"/>
    <w:rsid w:val="00B22FF8"/>
    <w:rsid w:val="00B2350B"/>
    <w:rsid w:val="00B23D94"/>
    <w:rsid w:val="00B248E5"/>
    <w:rsid w:val="00B320F6"/>
    <w:rsid w:val="00B33200"/>
    <w:rsid w:val="00B4106F"/>
    <w:rsid w:val="00B44B04"/>
    <w:rsid w:val="00B5000E"/>
    <w:rsid w:val="00B51168"/>
    <w:rsid w:val="00B54D97"/>
    <w:rsid w:val="00B57AA5"/>
    <w:rsid w:val="00B57F83"/>
    <w:rsid w:val="00B60A84"/>
    <w:rsid w:val="00B614F9"/>
    <w:rsid w:val="00B616A2"/>
    <w:rsid w:val="00B61F92"/>
    <w:rsid w:val="00B63AB6"/>
    <w:rsid w:val="00B64641"/>
    <w:rsid w:val="00B65F97"/>
    <w:rsid w:val="00B66894"/>
    <w:rsid w:val="00B66C55"/>
    <w:rsid w:val="00B66D7A"/>
    <w:rsid w:val="00B70FF0"/>
    <w:rsid w:val="00B73088"/>
    <w:rsid w:val="00B750E2"/>
    <w:rsid w:val="00B8357E"/>
    <w:rsid w:val="00B85B27"/>
    <w:rsid w:val="00B878CD"/>
    <w:rsid w:val="00B87C22"/>
    <w:rsid w:val="00B87D73"/>
    <w:rsid w:val="00B902CB"/>
    <w:rsid w:val="00B90ED0"/>
    <w:rsid w:val="00B912A8"/>
    <w:rsid w:val="00B92081"/>
    <w:rsid w:val="00B92DA5"/>
    <w:rsid w:val="00B9416C"/>
    <w:rsid w:val="00B950FD"/>
    <w:rsid w:val="00B967DA"/>
    <w:rsid w:val="00B97E27"/>
    <w:rsid w:val="00BA057C"/>
    <w:rsid w:val="00BA5984"/>
    <w:rsid w:val="00BA7C2D"/>
    <w:rsid w:val="00BB0636"/>
    <w:rsid w:val="00BB0A12"/>
    <w:rsid w:val="00BB298E"/>
    <w:rsid w:val="00BB3D0A"/>
    <w:rsid w:val="00BB6545"/>
    <w:rsid w:val="00BB7032"/>
    <w:rsid w:val="00BB763E"/>
    <w:rsid w:val="00BC0F5D"/>
    <w:rsid w:val="00BC2D8E"/>
    <w:rsid w:val="00BC30F4"/>
    <w:rsid w:val="00BC4988"/>
    <w:rsid w:val="00BC4D24"/>
    <w:rsid w:val="00BC653C"/>
    <w:rsid w:val="00BC6D05"/>
    <w:rsid w:val="00BD3451"/>
    <w:rsid w:val="00BD4414"/>
    <w:rsid w:val="00BD4801"/>
    <w:rsid w:val="00BD769A"/>
    <w:rsid w:val="00BE2407"/>
    <w:rsid w:val="00BE3236"/>
    <w:rsid w:val="00BE455E"/>
    <w:rsid w:val="00BE6683"/>
    <w:rsid w:val="00BF03F1"/>
    <w:rsid w:val="00BF0BF4"/>
    <w:rsid w:val="00BF2427"/>
    <w:rsid w:val="00BF3973"/>
    <w:rsid w:val="00BF44BF"/>
    <w:rsid w:val="00BF4FB3"/>
    <w:rsid w:val="00BF5190"/>
    <w:rsid w:val="00BF555D"/>
    <w:rsid w:val="00BF6C6E"/>
    <w:rsid w:val="00BF71B4"/>
    <w:rsid w:val="00C03819"/>
    <w:rsid w:val="00C03BC8"/>
    <w:rsid w:val="00C06146"/>
    <w:rsid w:val="00C0651A"/>
    <w:rsid w:val="00C06DF3"/>
    <w:rsid w:val="00C077B1"/>
    <w:rsid w:val="00C10202"/>
    <w:rsid w:val="00C110A7"/>
    <w:rsid w:val="00C11523"/>
    <w:rsid w:val="00C12C05"/>
    <w:rsid w:val="00C15EFE"/>
    <w:rsid w:val="00C16E03"/>
    <w:rsid w:val="00C16F00"/>
    <w:rsid w:val="00C17A9C"/>
    <w:rsid w:val="00C17C91"/>
    <w:rsid w:val="00C2047D"/>
    <w:rsid w:val="00C21EFA"/>
    <w:rsid w:val="00C23DC8"/>
    <w:rsid w:val="00C2699C"/>
    <w:rsid w:val="00C2778B"/>
    <w:rsid w:val="00C30031"/>
    <w:rsid w:val="00C3046D"/>
    <w:rsid w:val="00C31276"/>
    <w:rsid w:val="00C312E1"/>
    <w:rsid w:val="00C32E28"/>
    <w:rsid w:val="00C33532"/>
    <w:rsid w:val="00C3548C"/>
    <w:rsid w:val="00C35DF4"/>
    <w:rsid w:val="00C36552"/>
    <w:rsid w:val="00C37A2B"/>
    <w:rsid w:val="00C41F51"/>
    <w:rsid w:val="00C461BE"/>
    <w:rsid w:val="00C475C9"/>
    <w:rsid w:val="00C477FC"/>
    <w:rsid w:val="00C47EE2"/>
    <w:rsid w:val="00C51112"/>
    <w:rsid w:val="00C513A0"/>
    <w:rsid w:val="00C51C1F"/>
    <w:rsid w:val="00C5425B"/>
    <w:rsid w:val="00C5634F"/>
    <w:rsid w:val="00C607AF"/>
    <w:rsid w:val="00C66E65"/>
    <w:rsid w:val="00C72F7A"/>
    <w:rsid w:val="00C738B4"/>
    <w:rsid w:val="00C74450"/>
    <w:rsid w:val="00C74B38"/>
    <w:rsid w:val="00C75342"/>
    <w:rsid w:val="00C761CE"/>
    <w:rsid w:val="00C77CB8"/>
    <w:rsid w:val="00C81618"/>
    <w:rsid w:val="00C819D7"/>
    <w:rsid w:val="00C84C13"/>
    <w:rsid w:val="00C879C9"/>
    <w:rsid w:val="00C92553"/>
    <w:rsid w:val="00C92FF3"/>
    <w:rsid w:val="00C93708"/>
    <w:rsid w:val="00C94BF9"/>
    <w:rsid w:val="00C952B9"/>
    <w:rsid w:val="00C95A5E"/>
    <w:rsid w:val="00C9666A"/>
    <w:rsid w:val="00C96DFA"/>
    <w:rsid w:val="00CA323A"/>
    <w:rsid w:val="00CA4E14"/>
    <w:rsid w:val="00CA7234"/>
    <w:rsid w:val="00CA75B5"/>
    <w:rsid w:val="00CA7D06"/>
    <w:rsid w:val="00CB012C"/>
    <w:rsid w:val="00CB1982"/>
    <w:rsid w:val="00CB2FAE"/>
    <w:rsid w:val="00CB3AA4"/>
    <w:rsid w:val="00CB4588"/>
    <w:rsid w:val="00CC0254"/>
    <w:rsid w:val="00CC20DA"/>
    <w:rsid w:val="00CC245C"/>
    <w:rsid w:val="00CC366D"/>
    <w:rsid w:val="00CC3FBF"/>
    <w:rsid w:val="00CC6FBE"/>
    <w:rsid w:val="00CC79C3"/>
    <w:rsid w:val="00CC7DCE"/>
    <w:rsid w:val="00CD03BD"/>
    <w:rsid w:val="00CD2112"/>
    <w:rsid w:val="00CD2196"/>
    <w:rsid w:val="00CD237D"/>
    <w:rsid w:val="00CD4073"/>
    <w:rsid w:val="00CD4138"/>
    <w:rsid w:val="00CD46CB"/>
    <w:rsid w:val="00CD4F39"/>
    <w:rsid w:val="00CD546E"/>
    <w:rsid w:val="00CD56A0"/>
    <w:rsid w:val="00CD5939"/>
    <w:rsid w:val="00CD5BD2"/>
    <w:rsid w:val="00CD78B8"/>
    <w:rsid w:val="00CE01FE"/>
    <w:rsid w:val="00CE0847"/>
    <w:rsid w:val="00CE0C43"/>
    <w:rsid w:val="00CE0D8A"/>
    <w:rsid w:val="00CE13DE"/>
    <w:rsid w:val="00CE274B"/>
    <w:rsid w:val="00CE2DC2"/>
    <w:rsid w:val="00CE4974"/>
    <w:rsid w:val="00CE6477"/>
    <w:rsid w:val="00CF1597"/>
    <w:rsid w:val="00CF188C"/>
    <w:rsid w:val="00CF37DA"/>
    <w:rsid w:val="00CF4AEE"/>
    <w:rsid w:val="00CF68E5"/>
    <w:rsid w:val="00D0320F"/>
    <w:rsid w:val="00D03A07"/>
    <w:rsid w:val="00D03B89"/>
    <w:rsid w:val="00D05BEB"/>
    <w:rsid w:val="00D05FE2"/>
    <w:rsid w:val="00D07703"/>
    <w:rsid w:val="00D131ED"/>
    <w:rsid w:val="00D13533"/>
    <w:rsid w:val="00D22346"/>
    <w:rsid w:val="00D22DE6"/>
    <w:rsid w:val="00D23D57"/>
    <w:rsid w:val="00D270B5"/>
    <w:rsid w:val="00D27967"/>
    <w:rsid w:val="00D27A6D"/>
    <w:rsid w:val="00D30651"/>
    <w:rsid w:val="00D31117"/>
    <w:rsid w:val="00D3148B"/>
    <w:rsid w:val="00D32E44"/>
    <w:rsid w:val="00D37410"/>
    <w:rsid w:val="00D40007"/>
    <w:rsid w:val="00D4585B"/>
    <w:rsid w:val="00D46543"/>
    <w:rsid w:val="00D472D0"/>
    <w:rsid w:val="00D47CB9"/>
    <w:rsid w:val="00D519E4"/>
    <w:rsid w:val="00D528AD"/>
    <w:rsid w:val="00D54927"/>
    <w:rsid w:val="00D54CBA"/>
    <w:rsid w:val="00D55F1C"/>
    <w:rsid w:val="00D56AD3"/>
    <w:rsid w:val="00D5744A"/>
    <w:rsid w:val="00D606CD"/>
    <w:rsid w:val="00D61DA6"/>
    <w:rsid w:val="00D634CC"/>
    <w:rsid w:val="00D63D79"/>
    <w:rsid w:val="00D64C7A"/>
    <w:rsid w:val="00D70682"/>
    <w:rsid w:val="00D70E70"/>
    <w:rsid w:val="00D7209A"/>
    <w:rsid w:val="00D74D1B"/>
    <w:rsid w:val="00D75218"/>
    <w:rsid w:val="00D75A3A"/>
    <w:rsid w:val="00D8076E"/>
    <w:rsid w:val="00D80882"/>
    <w:rsid w:val="00D81983"/>
    <w:rsid w:val="00D8513E"/>
    <w:rsid w:val="00D8AEAA"/>
    <w:rsid w:val="00D919A2"/>
    <w:rsid w:val="00D91C20"/>
    <w:rsid w:val="00D922A9"/>
    <w:rsid w:val="00D95340"/>
    <w:rsid w:val="00D96A4E"/>
    <w:rsid w:val="00D97071"/>
    <w:rsid w:val="00D97C6A"/>
    <w:rsid w:val="00DA08C3"/>
    <w:rsid w:val="00DA2856"/>
    <w:rsid w:val="00DA2A38"/>
    <w:rsid w:val="00DA76CE"/>
    <w:rsid w:val="00DA783D"/>
    <w:rsid w:val="00DB1B7F"/>
    <w:rsid w:val="00DB3B02"/>
    <w:rsid w:val="00DB4224"/>
    <w:rsid w:val="00DB6A3B"/>
    <w:rsid w:val="00DC6A66"/>
    <w:rsid w:val="00DD054B"/>
    <w:rsid w:val="00DD06DC"/>
    <w:rsid w:val="00DD0C0B"/>
    <w:rsid w:val="00DD25B8"/>
    <w:rsid w:val="00DD5259"/>
    <w:rsid w:val="00DD7DF8"/>
    <w:rsid w:val="00DE11B3"/>
    <w:rsid w:val="00DE3BEF"/>
    <w:rsid w:val="00DE3D94"/>
    <w:rsid w:val="00DE43B5"/>
    <w:rsid w:val="00DE4B60"/>
    <w:rsid w:val="00DE7E93"/>
    <w:rsid w:val="00DF5CB8"/>
    <w:rsid w:val="00DF6BD6"/>
    <w:rsid w:val="00DF7EF8"/>
    <w:rsid w:val="00DFC348"/>
    <w:rsid w:val="00E00288"/>
    <w:rsid w:val="00E00739"/>
    <w:rsid w:val="00E01273"/>
    <w:rsid w:val="00E033F9"/>
    <w:rsid w:val="00E10249"/>
    <w:rsid w:val="00E10E4A"/>
    <w:rsid w:val="00E11385"/>
    <w:rsid w:val="00E11FBB"/>
    <w:rsid w:val="00E125F1"/>
    <w:rsid w:val="00E136B5"/>
    <w:rsid w:val="00E14CA3"/>
    <w:rsid w:val="00E14E14"/>
    <w:rsid w:val="00E15D64"/>
    <w:rsid w:val="00E21058"/>
    <w:rsid w:val="00E213D1"/>
    <w:rsid w:val="00E22AF2"/>
    <w:rsid w:val="00E2749C"/>
    <w:rsid w:val="00E30DBF"/>
    <w:rsid w:val="00E32945"/>
    <w:rsid w:val="00E35AF4"/>
    <w:rsid w:val="00E360CE"/>
    <w:rsid w:val="00E36DED"/>
    <w:rsid w:val="00E402C5"/>
    <w:rsid w:val="00E409C7"/>
    <w:rsid w:val="00E410C4"/>
    <w:rsid w:val="00E41388"/>
    <w:rsid w:val="00E422E0"/>
    <w:rsid w:val="00E43BCC"/>
    <w:rsid w:val="00E4413E"/>
    <w:rsid w:val="00E4623C"/>
    <w:rsid w:val="00E46946"/>
    <w:rsid w:val="00E50881"/>
    <w:rsid w:val="00E54CED"/>
    <w:rsid w:val="00E552AA"/>
    <w:rsid w:val="00E60D5F"/>
    <w:rsid w:val="00E61018"/>
    <w:rsid w:val="00E62139"/>
    <w:rsid w:val="00E621C7"/>
    <w:rsid w:val="00E6225F"/>
    <w:rsid w:val="00E655C0"/>
    <w:rsid w:val="00E66DAD"/>
    <w:rsid w:val="00E715EF"/>
    <w:rsid w:val="00E73C54"/>
    <w:rsid w:val="00E7522C"/>
    <w:rsid w:val="00E763DC"/>
    <w:rsid w:val="00E80DF4"/>
    <w:rsid w:val="00E815E6"/>
    <w:rsid w:val="00E82B11"/>
    <w:rsid w:val="00E84C8F"/>
    <w:rsid w:val="00E85C70"/>
    <w:rsid w:val="00E87F58"/>
    <w:rsid w:val="00E90E16"/>
    <w:rsid w:val="00E939C2"/>
    <w:rsid w:val="00E970E9"/>
    <w:rsid w:val="00E97444"/>
    <w:rsid w:val="00EA1551"/>
    <w:rsid w:val="00EA36A1"/>
    <w:rsid w:val="00EA5147"/>
    <w:rsid w:val="00EA6C0E"/>
    <w:rsid w:val="00EA7E86"/>
    <w:rsid w:val="00EB70AE"/>
    <w:rsid w:val="00EC0E7A"/>
    <w:rsid w:val="00EC1277"/>
    <w:rsid w:val="00ED0E63"/>
    <w:rsid w:val="00ED2862"/>
    <w:rsid w:val="00EE1128"/>
    <w:rsid w:val="00EE67AA"/>
    <w:rsid w:val="00EE7651"/>
    <w:rsid w:val="00EF1BBF"/>
    <w:rsid w:val="00EF34CB"/>
    <w:rsid w:val="00EF401A"/>
    <w:rsid w:val="00EF4A8F"/>
    <w:rsid w:val="00F00288"/>
    <w:rsid w:val="00F05580"/>
    <w:rsid w:val="00F06189"/>
    <w:rsid w:val="00F0773B"/>
    <w:rsid w:val="00F13508"/>
    <w:rsid w:val="00F15AA8"/>
    <w:rsid w:val="00F15B82"/>
    <w:rsid w:val="00F15BE3"/>
    <w:rsid w:val="00F15CCE"/>
    <w:rsid w:val="00F17C72"/>
    <w:rsid w:val="00F20BE3"/>
    <w:rsid w:val="00F2177F"/>
    <w:rsid w:val="00F2262A"/>
    <w:rsid w:val="00F22CD5"/>
    <w:rsid w:val="00F246B0"/>
    <w:rsid w:val="00F251A8"/>
    <w:rsid w:val="00F25A60"/>
    <w:rsid w:val="00F26FBE"/>
    <w:rsid w:val="00F27ABB"/>
    <w:rsid w:val="00F304D4"/>
    <w:rsid w:val="00F30DC8"/>
    <w:rsid w:val="00F3174B"/>
    <w:rsid w:val="00F31C0A"/>
    <w:rsid w:val="00F31E95"/>
    <w:rsid w:val="00F33A04"/>
    <w:rsid w:val="00F34657"/>
    <w:rsid w:val="00F34BCB"/>
    <w:rsid w:val="00F35C54"/>
    <w:rsid w:val="00F35D33"/>
    <w:rsid w:val="00F41644"/>
    <w:rsid w:val="00F41BBF"/>
    <w:rsid w:val="00F470B0"/>
    <w:rsid w:val="00F473DC"/>
    <w:rsid w:val="00F5016C"/>
    <w:rsid w:val="00F50D92"/>
    <w:rsid w:val="00F51250"/>
    <w:rsid w:val="00F51B50"/>
    <w:rsid w:val="00F5237D"/>
    <w:rsid w:val="00F53343"/>
    <w:rsid w:val="00F54336"/>
    <w:rsid w:val="00F54A9A"/>
    <w:rsid w:val="00F55E71"/>
    <w:rsid w:val="00F564F2"/>
    <w:rsid w:val="00F6043F"/>
    <w:rsid w:val="00F60F6C"/>
    <w:rsid w:val="00F61A2A"/>
    <w:rsid w:val="00F63048"/>
    <w:rsid w:val="00F64674"/>
    <w:rsid w:val="00F64F67"/>
    <w:rsid w:val="00F658B0"/>
    <w:rsid w:val="00F65B7F"/>
    <w:rsid w:val="00F676B7"/>
    <w:rsid w:val="00F70660"/>
    <w:rsid w:val="00F70F95"/>
    <w:rsid w:val="00F71309"/>
    <w:rsid w:val="00F73696"/>
    <w:rsid w:val="00F7370B"/>
    <w:rsid w:val="00F75031"/>
    <w:rsid w:val="00F7569D"/>
    <w:rsid w:val="00F75810"/>
    <w:rsid w:val="00F75942"/>
    <w:rsid w:val="00F77ACE"/>
    <w:rsid w:val="00F863E7"/>
    <w:rsid w:val="00F90B56"/>
    <w:rsid w:val="00F941CB"/>
    <w:rsid w:val="00F96291"/>
    <w:rsid w:val="00F96AA7"/>
    <w:rsid w:val="00F971ED"/>
    <w:rsid w:val="00FA0706"/>
    <w:rsid w:val="00FA2FAB"/>
    <w:rsid w:val="00FA4908"/>
    <w:rsid w:val="00FA711A"/>
    <w:rsid w:val="00FB0CCF"/>
    <w:rsid w:val="00FB23C7"/>
    <w:rsid w:val="00FB3E7A"/>
    <w:rsid w:val="00FB6C01"/>
    <w:rsid w:val="00FC2EBE"/>
    <w:rsid w:val="00FC591E"/>
    <w:rsid w:val="00FC669D"/>
    <w:rsid w:val="00FD6070"/>
    <w:rsid w:val="00FD7CDA"/>
    <w:rsid w:val="00FE0149"/>
    <w:rsid w:val="00FE5095"/>
    <w:rsid w:val="00FF1746"/>
    <w:rsid w:val="00FF1BC2"/>
    <w:rsid w:val="00FF308F"/>
    <w:rsid w:val="00FF32B0"/>
    <w:rsid w:val="00FF59FD"/>
    <w:rsid w:val="00FF603A"/>
    <w:rsid w:val="00FF7A23"/>
    <w:rsid w:val="02BDBBB7"/>
    <w:rsid w:val="0307DF22"/>
    <w:rsid w:val="032849EA"/>
    <w:rsid w:val="03609574"/>
    <w:rsid w:val="037BDC34"/>
    <w:rsid w:val="037F90AC"/>
    <w:rsid w:val="03AFA165"/>
    <w:rsid w:val="04156D5F"/>
    <w:rsid w:val="043D5EE0"/>
    <w:rsid w:val="0478BED0"/>
    <w:rsid w:val="04F12B91"/>
    <w:rsid w:val="0574FB5D"/>
    <w:rsid w:val="05DDB0D6"/>
    <w:rsid w:val="05F6D933"/>
    <w:rsid w:val="05FB6CBA"/>
    <w:rsid w:val="062B2F42"/>
    <w:rsid w:val="06398E60"/>
    <w:rsid w:val="06ADA67A"/>
    <w:rsid w:val="06B37CF6"/>
    <w:rsid w:val="06BAD366"/>
    <w:rsid w:val="06ED43C4"/>
    <w:rsid w:val="073DB156"/>
    <w:rsid w:val="0792A994"/>
    <w:rsid w:val="085A0B8C"/>
    <w:rsid w:val="08D56878"/>
    <w:rsid w:val="09330D7C"/>
    <w:rsid w:val="097C7EF7"/>
    <w:rsid w:val="098C9C0A"/>
    <w:rsid w:val="099E78F3"/>
    <w:rsid w:val="0A1EE2E9"/>
    <w:rsid w:val="0A74EB32"/>
    <w:rsid w:val="0A9FF4B0"/>
    <w:rsid w:val="0AF4479B"/>
    <w:rsid w:val="0B184F58"/>
    <w:rsid w:val="0B61E588"/>
    <w:rsid w:val="0B7E1153"/>
    <w:rsid w:val="0B8F42E4"/>
    <w:rsid w:val="0BB5B9FC"/>
    <w:rsid w:val="0C3DAEC0"/>
    <w:rsid w:val="0CCED94F"/>
    <w:rsid w:val="0CDD291D"/>
    <w:rsid w:val="0DB872CB"/>
    <w:rsid w:val="0DCF1720"/>
    <w:rsid w:val="0DDD9A69"/>
    <w:rsid w:val="0E763955"/>
    <w:rsid w:val="0E8603B7"/>
    <w:rsid w:val="0F80BF70"/>
    <w:rsid w:val="0F83034B"/>
    <w:rsid w:val="1074FC10"/>
    <w:rsid w:val="10AE014C"/>
    <w:rsid w:val="10C88F7A"/>
    <w:rsid w:val="11A93C0F"/>
    <w:rsid w:val="11B49737"/>
    <w:rsid w:val="11D895AC"/>
    <w:rsid w:val="127FA71D"/>
    <w:rsid w:val="1331E6B6"/>
    <w:rsid w:val="133D651A"/>
    <w:rsid w:val="13B6DE24"/>
    <w:rsid w:val="13E6A746"/>
    <w:rsid w:val="1456746E"/>
    <w:rsid w:val="146BF607"/>
    <w:rsid w:val="14827C89"/>
    <w:rsid w:val="1514487B"/>
    <w:rsid w:val="1528D4DD"/>
    <w:rsid w:val="158F714F"/>
    <w:rsid w:val="15BBC630"/>
    <w:rsid w:val="1619FC40"/>
    <w:rsid w:val="167D1ECD"/>
    <w:rsid w:val="17151C34"/>
    <w:rsid w:val="178362E0"/>
    <w:rsid w:val="17A182AF"/>
    <w:rsid w:val="17D3671A"/>
    <w:rsid w:val="185D4AB2"/>
    <w:rsid w:val="186E95B5"/>
    <w:rsid w:val="18EB0E58"/>
    <w:rsid w:val="1901D1DF"/>
    <w:rsid w:val="190CF4EE"/>
    <w:rsid w:val="19CCFAD1"/>
    <w:rsid w:val="19F20428"/>
    <w:rsid w:val="1A07343D"/>
    <w:rsid w:val="1A520848"/>
    <w:rsid w:val="1A9DA240"/>
    <w:rsid w:val="1B58C9CF"/>
    <w:rsid w:val="1BDCFBF1"/>
    <w:rsid w:val="1C586712"/>
    <w:rsid w:val="1CFCFCFF"/>
    <w:rsid w:val="1D537F18"/>
    <w:rsid w:val="1D56D917"/>
    <w:rsid w:val="1D5B6C9E"/>
    <w:rsid w:val="1D67C9B1"/>
    <w:rsid w:val="1D8ED26B"/>
    <w:rsid w:val="1E35C9CB"/>
    <w:rsid w:val="1EEE760B"/>
    <w:rsid w:val="1F2898C8"/>
    <w:rsid w:val="1F83C29E"/>
    <w:rsid w:val="1FDE7EE5"/>
    <w:rsid w:val="20301437"/>
    <w:rsid w:val="20685360"/>
    <w:rsid w:val="208B1FDA"/>
    <w:rsid w:val="20F325EB"/>
    <w:rsid w:val="20FE78D7"/>
    <w:rsid w:val="2109AEC8"/>
    <w:rsid w:val="2139FAC7"/>
    <w:rsid w:val="21929574"/>
    <w:rsid w:val="21980B2A"/>
    <w:rsid w:val="21A43FCA"/>
    <w:rsid w:val="21A4F7A0"/>
    <w:rsid w:val="22613983"/>
    <w:rsid w:val="23878B9A"/>
    <w:rsid w:val="23F8940C"/>
    <w:rsid w:val="241FB0F8"/>
    <w:rsid w:val="24B2DF31"/>
    <w:rsid w:val="254DA151"/>
    <w:rsid w:val="255DB78F"/>
    <w:rsid w:val="25B4FFD2"/>
    <w:rsid w:val="25BD50FE"/>
    <w:rsid w:val="2632BB9A"/>
    <w:rsid w:val="2672C737"/>
    <w:rsid w:val="26F0AADB"/>
    <w:rsid w:val="2736E95C"/>
    <w:rsid w:val="275CDDBD"/>
    <w:rsid w:val="289E1F45"/>
    <w:rsid w:val="28A098CB"/>
    <w:rsid w:val="28EE7290"/>
    <w:rsid w:val="292802BF"/>
    <w:rsid w:val="296A5C5C"/>
    <w:rsid w:val="2A62027C"/>
    <w:rsid w:val="2AA6AA32"/>
    <w:rsid w:val="2ADA8308"/>
    <w:rsid w:val="2B21D497"/>
    <w:rsid w:val="2B300A28"/>
    <w:rsid w:val="2C04E4B8"/>
    <w:rsid w:val="2C45B631"/>
    <w:rsid w:val="2CA1FD1E"/>
    <w:rsid w:val="2CDABDD1"/>
    <w:rsid w:val="2D2A3101"/>
    <w:rsid w:val="2D3FED92"/>
    <w:rsid w:val="2E091ED2"/>
    <w:rsid w:val="2E6EFDC1"/>
    <w:rsid w:val="2EC9A14A"/>
    <w:rsid w:val="2ED0E032"/>
    <w:rsid w:val="2F107A8F"/>
    <w:rsid w:val="2F659833"/>
    <w:rsid w:val="2F6D26C8"/>
    <w:rsid w:val="2FCD5E8B"/>
    <w:rsid w:val="2FD447F0"/>
    <w:rsid w:val="2FD48BB5"/>
    <w:rsid w:val="2FDA1073"/>
    <w:rsid w:val="30910574"/>
    <w:rsid w:val="311D8E13"/>
    <w:rsid w:val="319F76AE"/>
    <w:rsid w:val="31FDE764"/>
    <w:rsid w:val="334AE307"/>
    <w:rsid w:val="3397C8A9"/>
    <w:rsid w:val="33BA0F66"/>
    <w:rsid w:val="34649B77"/>
    <w:rsid w:val="34757F0A"/>
    <w:rsid w:val="34886984"/>
    <w:rsid w:val="3498DC84"/>
    <w:rsid w:val="34B2A58E"/>
    <w:rsid w:val="34F8CAEE"/>
    <w:rsid w:val="355D7C8A"/>
    <w:rsid w:val="3566D3EF"/>
    <w:rsid w:val="3569EBD6"/>
    <w:rsid w:val="360AADF0"/>
    <w:rsid w:val="361921C8"/>
    <w:rsid w:val="36DFFE9C"/>
    <w:rsid w:val="37B367DF"/>
    <w:rsid w:val="38CD6A71"/>
    <w:rsid w:val="38D83BD1"/>
    <w:rsid w:val="39463081"/>
    <w:rsid w:val="39C948FD"/>
    <w:rsid w:val="39F516BA"/>
    <w:rsid w:val="3A377C5B"/>
    <w:rsid w:val="3A43B6EC"/>
    <w:rsid w:val="3A501370"/>
    <w:rsid w:val="3AA17271"/>
    <w:rsid w:val="3AC8D350"/>
    <w:rsid w:val="3B629803"/>
    <w:rsid w:val="3B9E89E2"/>
    <w:rsid w:val="3C068A9C"/>
    <w:rsid w:val="3C2F1EF0"/>
    <w:rsid w:val="3CF94E11"/>
    <w:rsid w:val="3CF9600B"/>
    <w:rsid w:val="3D22A494"/>
    <w:rsid w:val="3D6B1D5E"/>
    <w:rsid w:val="3D87E36B"/>
    <w:rsid w:val="3DAFAA53"/>
    <w:rsid w:val="3E4474F1"/>
    <w:rsid w:val="3F0FC0A7"/>
    <w:rsid w:val="40017928"/>
    <w:rsid w:val="403C94EB"/>
    <w:rsid w:val="405E4309"/>
    <w:rsid w:val="40F40292"/>
    <w:rsid w:val="40FF17F2"/>
    <w:rsid w:val="412D60F9"/>
    <w:rsid w:val="413C6C02"/>
    <w:rsid w:val="41912896"/>
    <w:rsid w:val="41C9B924"/>
    <w:rsid w:val="42046124"/>
    <w:rsid w:val="4233347A"/>
    <w:rsid w:val="423B6E51"/>
    <w:rsid w:val="424556F7"/>
    <w:rsid w:val="42C914C7"/>
    <w:rsid w:val="432447AB"/>
    <w:rsid w:val="437A89FE"/>
    <w:rsid w:val="43E12758"/>
    <w:rsid w:val="444ED8C9"/>
    <w:rsid w:val="44D9C8FD"/>
    <w:rsid w:val="4509278D"/>
    <w:rsid w:val="461BEC77"/>
    <w:rsid w:val="463EFDBD"/>
    <w:rsid w:val="4670BAAC"/>
    <w:rsid w:val="4733E32D"/>
    <w:rsid w:val="47A2A5C1"/>
    <w:rsid w:val="47D6DFE8"/>
    <w:rsid w:val="47DAFBDF"/>
    <w:rsid w:val="480857A0"/>
    <w:rsid w:val="48628CBC"/>
    <w:rsid w:val="48A204B5"/>
    <w:rsid w:val="48BC45C8"/>
    <w:rsid w:val="48FF907F"/>
    <w:rsid w:val="49BE29CC"/>
    <w:rsid w:val="4A0B5103"/>
    <w:rsid w:val="4A280A41"/>
    <w:rsid w:val="4A9C3471"/>
    <w:rsid w:val="4ACAE569"/>
    <w:rsid w:val="4B8B7FA3"/>
    <w:rsid w:val="4BF3E68A"/>
    <w:rsid w:val="4C065DB9"/>
    <w:rsid w:val="4DBDBA1A"/>
    <w:rsid w:val="4DE0F497"/>
    <w:rsid w:val="4DF81877"/>
    <w:rsid w:val="4E9954A9"/>
    <w:rsid w:val="4F410AAC"/>
    <w:rsid w:val="4F93A7B1"/>
    <w:rsid w:val="4F96B9F3"/>
    <w:rsid w:val="4FA84564"/>
    <w:rsid w:val="4FDF8E82"/>
    <w:rsid w:val="501442F3"/>
    <w:rsid w:val="501D8BA6"/>
    <w:rsid w:val="5035250A"/>
    <w:rsid w:val="5070916E"/>
    <w:rsid w:val="5136560D"/>
    <w:rsid w:val="51875367"/>
    <w:rsid w:val="519F23A8"/>
    <w:rsid w:val="51B01354"/>
    <w:rsid w:val="51D0F56B"/>
    <w:rsid w:val="51EDDD27"/>
    <w:rsid w:val="5220B503"/>
    <w:rsid w:val="52F65696"/>
    <w:rsid w:val="5313385D"/>
    <w:rsid w:val="5356267D"/>
    <w:rsid w:val="536CC5CC"/>
    <w:rsid w:val="53D7252B"/>
    <w:rsid w:val="540304B1"/>
    <w:rsid w:val="54A53A20"/>
    <w:rsid w:val="54D1E5B8"/>
    <w:rsid w:val="5508962D"/>
    <w:rsid w:val="55230C71"/>
    <w:rsid w:val="55380B7B"/>
    <w:rsid w:val="55D1B707"/>
    <w:rsid w:val="55E90E0B"/>
    <w:rsid w:val="5604143E"/>
    <w:rsid w:val="5616D45A"/>
    <w:rsid w:val="56204B5E"/>
    <w:rsid w:val="564081EC"/>
    <w:rsid w:val="56441296"/>
    <w:rsid w:val="56B6FC72"/>
    <w:rsid w:val="57A5FD80"/>
    <w:rsid w:val="57D3FFC2"/>
    <w:rsid w:val="57DFE2F7"/>
    <w:rsid w:val="581E7B6A"/>
    <w:rsid w:val="58236A45"/>
    <w:rsid w:val="58967747"/>
    <w:rsid w:val="58D1003D"/>
    <w:rsid w:val="58FDFFCA"/>
    <w:rsid w:val="590A7718"/>
    <w:rsid w:val="5917B30B"/>
    <w:rsid w:val="597BB358"/>
    <w:rsid w:val="59EECAE4"/>
    <w:rsid w:val="5A0E1573"/>
    <w:rsid w:val="5A6C4283"/>
    <w:rsid w:val="5A84478F"/>
    <w:rsid w:val="5AF397E8"/>
    <w:rsid w:val="5AF9EFC9"/>
    <w:rsid w:val="5B8DA7A2"/>
    <w:rsid w:val="5BA9E5D4"/>
    <w:rsid w:val="5BBA4982"/>
    <w:rsid w:val="5BD7D4B0"/>
    <w:rsid w:val="5CB819FD"/>
    <w:rsid w:val="5CD012E4"/>
    <w:rsid w:val="5CEA12ED"/>
    <w:rsid w:val="5D97DD45"/>
    <w:rsid w:val="5DCC60D5"/>
    <w:rsid w:val="5DCC8723"/>
    <w:rsid w:val="5DCD6091"/>
    <w:rsid w:val="5E78C7FE"/>
    <w:rsid w:val="5F63338C"/>
    <w:rsid w:val="5FC065D4"/>
    <w:rsid w:val="6037AAA9"/>
    <w:rsid w:val="60436A31"/>
    <w:rsid w:val="605115E3"/>
    <w:rsid w:val="6095067A"/>
    <w:rsid w:val="60FDAFA6"/>
    <w:rsid w:val="617253B3"/>
    <w:rsid w:val="6181CE8E"/>
    <w:rsid w:val="629A6E0A"/>
    <w:rsid w:val="62D037AE"/>
    <w:rsid w:val="6325EEEB"/>
    <w:rsid w:val="633180F3"/>
    <w:rsid w:val="639A76B9"/>
    <w:rsid w:val="63A35E00"/>
    <w:rsid w:val="63E9F8EC"/>
    <w:rsid w:val="647893CF"/>
    <w:rsid w:val="649E2F83"/>
    <w:rsid w:val="64B4A8BC"/>
    <w:rsid w:val="656470BA"/>
    <w:rsid w:val="659D4507"/>
    <w:rsid w:val="667FDA15"/>
    <w:rsid w:val="66C3DED0"/>
    <w:rsid w:val="6726BCF0"/>
    <w:rsid w:val="68B3E956"/>
    <w:rsid w:val="68BE985D"/>
    <w:rsid w:val="68F7B27E"/>
    <w:rsid w:val="691DE2D0"/>
    <w:rsid w:val="6939F02E"/>
    <w:rsid w:val="6953DB37"/>
    <w:rsid w:val="699633FE"/>
    <w:rsid w:val="69E0C251"/>
    <w:rsid w:val="6A19C8E1"/>
    <w:rsid w:val="6A4F06DA"/>
    <w:rsid w:val="6A68E10E"/>
    <w:rsid w:val="6A7F0604"/>
    <w:rsid w:val="6AC5C707"/>
    <w:rsid w:val="6AC69D53"/>
    <w:rsid w:val="6B0F8877"/>
    <w:rsid w:val="6B5BA9F1"/>
    <w:rsid w:val="6B821EAA"/>
    <w:rsid w:val="6B95E901"/>
    <w:rsid w:val="6BA6F34F"/>
    <w:rsid w:val="6C31E59C"/>
    <w:rsid w:val="6C3DBCF6"/>
    <w:rsid w:val="6C582C9C"/>
    <w:rsid w:val="6C6E7201"/>
    <w:rsid w:val="6C9A87A6"/>
    <w:rsid w:val="6CC738C3"/>
    <w:rsid w:val="6D23D002"/>
    <w:rsid w:val="6D5519E7"/>
    <w:rsid w:val="6DD4636A"/>
    <w:rsid w:val="6E178C8E"/>
    <w:rsid w:val="6E472939"/>
    <w:rsid w:val="6E9E9ACD"/>
    <w:rsid w:val="6EB2FF04"/>
    <w:rsid w:val="6EECA825"/>
    <w:rsid w:val="6EEE7383"/>
    <w:rsid w:val="6F540D12"/>
    <w:rsid w:val="6FA95AA7"/>
    <w:rsid w:val="6FC97C86"/>
    <w:rsid w:val="70A476A8"/>
    <w:rsid w:val="70C8BA10"/>
    <w:rsid w:val="712F5157"/>
    <w:rsid w:val="719C3EDA"/>
    <w:rsid w:val="71A631CB"/>
    <w:rsid w:val="71F252F5"/>
    <w:rsid w:val="720E0EA2"/>
    <w:rsid w:val="7257CE56"/>
    <w:rsid w:val="72A5BAA7"/>
    <w:rsid w:val="72AD6AC4"/>
    <w:rsid w:val="72B61C10"/>
    <w:rsid w:val="72B779BB"/>
    <w:rsid w:val="73500D00"/>
    <w:rsid w:val="73856584"/>
    <w:rsid w:val="73A78A79"/>
    <w:rsid w:val="7401E5A3"/>
    <w:rsid w:val="7456495F"/>
    <w:rsid w:val="745AB365"/>
    <w:rsid w:val="747FCA25"/>
    <w:rsid w:val="74D9DE88"/>
    <w:rsid w:val="7511FDF7"/>
    <w:rsid w:val="75541FD4"/>
    <w:rsid w:val="77D422CD"/>
    <w:rsid w:val="7827A88C"/>
    <w:rsid w:val="782CAEB9"/>
    <w:rsid w:val="786427C9"/>
    <w:rsid w:val="787075D9"/>
    <w:rsid w:val="78A10A85"/>
    <w:rsid w:val="78D85A34"/>
    <w:rsid w:val="7914FC2B"/>
    <w:rsid w:val="7998942D"/>
    <w:rsid w:val="79DAAA2D"/>
    <w:rsid w:val="7A197767"/>
    <w:rsid w:val="7A4810C4"/>
    <w:rsid w:val="7A4876AD"/>
    <w:rsid w:val="7A522AD8"/>
    <w:rsid w:val="7B18AA2C"/>
    <w:rsid w:val="7B1B53EA"/>
    <w:rsid w:val="7B2F6E89"/>
    <w:rsid w:val="7B360D80"/>
    <w:rsid w:val="7BB4F0E8"/>
    <w:rsid w:val="7BCC1D04"/>
    <w:rsid w:val="7C12C802"/>
    <w:rsid w:val="7C527E3E"/>
    <w:rsid w:val="7D92473D"/>
    <w:rsid w:val="7DDA5928"/>
    <w:rsid w:val="7DDF82D3"/>
    <w:rsid w:val="7DEBC74D"/>
    <w:rsid w:val="7DF32687"/>
    <w:rsid w:val="7DF8701C"/>
    <w:rsid w:val="7E4707AD"/>
    <w:rsid w:val="7E9D3B7A"/>
    <w:rsid w:val="7F0DEF84"/>
    <w:rsid w:val="7F58EE8E"/>
    <w:rsid w:val="7F6C45F6"/>
    <w:rsid w:val="7F9E1D8E"/>
    <w:rsid w:val="7FB1F2A7"/>
    <w:rsid w:val="7FF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9E73"/>
  <w15:chartTrackingRefBased/>
  <w15:docId w15:val="{2F2E1942-74B6-4440-B1CF-88E94BF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1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67761B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67761B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67761B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67761B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67761B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6776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7761B"/>
  </w:style>
  <w:style w:type="character" w:customStyle="1" w:styleId="Heading1Char">
    <w:name w:val="Heading 1 Char"/>
    <w:link w:val="Heading1"/>
    <w:uiPriority w:val="9"/>
    <w:rsid w:val="0067761B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67761B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7761B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67761B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67761B"/>
    <w:pPr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67761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67761B"/>
    <w:pPr>
      <w:numPr>
        <w:numId w:val="4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67761B"/>
  </w:style>
  <w:style w:type="character" w:customStyle="1" w:styleId="SeparatorChar">
    <w:name w:val="Separator Char"/>
    <w:basedOn w:val="BodyChar"/>
    <w:link w:val="Separator"/>
    <w:rsid w:val="0067761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67761B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67761B"/>
    <w:pPr>
      <w:numPr>
        <w:numId w:val="5"/>
      </w:numPr>
      <w:ind w:left="567" w:hanging="567"/>
    </w:pPr>
  </w:style>
  <w:style w:type="paragraph" w:customStyle="1" w:styleId="ListHeading3">
    <w:name w:val="List Heading 3"/>
    <w:basedOn w:val="Heading3"/>
    <w:qFormat/>
    <w:rsid w:val="0067761B"/>
    <w:pPr>
      <w:numPr>
        <w:numId w:val="6"/>
      </w:numPr>
      <w:ind w:left="567" w:hanging="567"/>
    </w:pPr>
  </w:style>
  <w:style w:type="paragraph" w:customStyle="1" w:styleId="TableHeader">
    <w:name w:val="Table Header"/>
    <w:qFormat/>
    <w:rsid w:val="0067761B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67761B"/>
    <w:pPr>
      <w:keepLines/>
      <w:numPr>
        <w:numId w:val="7"/>
      </w:numPr>
    </w:pPr>
  </w:style>
  <w:style w:type="paragraph" w:customStyle="1" w:styleId="TableBody">
    <w:name w:val="Table Body"/>
    <w:basedOn w:val="Body"/>
    <w:qFormat/>
    <w:rsid w:val="0067761B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67761B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67761B"/>
    <w:pPr>
      <w:keepLines/>
      <w:numPr>
        <w:numId w:val="8"/>
      </w:numPr>
      <w:ind w:left="567" w:hanging="567"/>
    </w:pPr>
  </w:style>
  <w:style w:type="paragraph" w:customStyle="1" w:styleId="TableBullet1">
    <w:name w:val="Table Bullet 1"/>
    <w:basedOn w:val="TableBody"/>
    <w:qFormat/>
    <w:rsid w:val="0067761B"/>
    <w:pPr>
      <w:numPr>
        <w:numId w:val="9"/>
      </w:numPr>
      <w:ind w:left="357" w:hanging="357"/>
    </w:pPr>
  </w:style>
  <w:style w:type="paragraph" w:customStyle="1" w:styleId="TableListing1">
    <w:name w:val="Table Listing 1"/>
    <w:basedOn w:val="TableBody"/>
    <w:qFormat/>
    <w:rsid w:val="0067761B"/>
    <w:pPr>
      <w:numPr>
        <w:numId w:val="10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67761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67761B"/>
    <w:pPr>
      <w:keepLines/>
    </w:pPr>
  </w:style>
  <w:style w:type="paragraph" w:customStyle="1" w:styleId="BodyIndent">
    <w:name w:val="Body Indent"/>
    <w:basedOn w:val="Body"/>
    <w:qFormat/>
    <w:rsid w:val="0067761B"/>
    <w:pPr>
      <w:ind w:left="567"/>
    </w:pPr>
  </w:style>
  <w:style w:type="table" w:styleId="TableGrid">
    <w:name w:val="Table Grid"/>
    <w:basedOn w:val="TableNormal"/>
    <w:uiPriority w:val="39"/>
    <w:rsid w:val="0067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67761B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7761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761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61B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67761B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67761B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67761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7761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7761B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67761B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7761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67761B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67761B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6776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776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67761B"/>
  </w:style>
  <w:style w:type="paragraph" w:styleId="TOC1">
    <w:name w:val="toc 1"/>
    <w:basedOn w:val="Normal"/>
    <w:next w:val="Normal"/>
    <w:autoRedefine/>
    <w:uiPriority w:val="39"/>
    <w:unhideWhenUsed/>
    <w:qFormat/>
    <w:rsid w:val="0067761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67761B"/>
  </w:style>
  <w:style w:type="paragraph" w:styleId="TOC3">
    <w:name w:val="toc 3"/>
    <w:basedOn w:val="TOC2"/>
    <w:next w:val="Normal"/>
    <w:autoRedefine/>
    <w:uiPriority w:val="39"/>
    <w:unhideWhenUsed/>
    <w:rsid w:val="0067761B"/>
  </w:style>
  <w:style w:type="character" w:styleId="UnresolvedMention">
    <w:name w:val="Unresolved Mention"/>
    <w:basedOn w:val="DefaultParagraphFont"/>
    <w:uiPriority w:val="99"/>
    <w:unhideWhenUsed/>
    <w:rsid w:val="006776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1B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67761B"/>
    <w:pPr>
      <w:numPr>
        <w:numId w:val="23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67761B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761B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67761B"/>
    <w:rPr>
      <w:u w:val="dotted"/>
    </w:rPr>
  </w:style>
  <w:style w:type="paragraph" w:customStyle="1" w:styleId="ListHeading5">
    <w:name w:val="List Heading 5"/>
    <w:basedOn w:val="Heading5"/>
    <w:qFormat/>
    <w:rsid w:val="0067761B"/>
    <w:pPr>
      <w:numPr>
        <w:numId w:val="24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tabs>
        <w:tab w:val="num" w:pos="643"/>
      </w:tabs>
      <w:ind w:left="643" w:hanging="360"/>
      <w:contextualSpacing/>
    </w:pPr>
  </w:style>
  <w:style w:type="paragraph" w:customStyle="1" w:styleId="Bullet2">
    <w:name w:val="Bullet 2"/>
    <w:basedOn w:val="Bullet1"/>
    <w:qFormat/>
    <w:rsid w:val="0067761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67761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67761B"/>
    <w:rPr>
      <w:rFonts w:ascii="VIC SemiBold" w:hAnsi="VIC SemiBold"/>
    </w:rPr>
  </w:style>
  <w:style w:type="paragraph" w:styleId="ListBullet">
    <w:name w:val="List Bullet"/>
    <w:basedOn w:val="Normal"/>
    <w:uiPriority w:val="99"/>
    <w:rsid w:val="000413D9"/>
    <w:pPr>
      <w:widowControl w:val="0"/>
      <w:shd w:val="clear" w:color="auto" w:fill="FFFFFF"/>
      <w:tabs>
        <w:tab w:val="num" w:pos="360"/>
      </w:tabs>
      <w:spacing w:before="100" w:after="100" w:line="259" w:lineRule="auto"/>
      <w:ind w:left="360" w:hanging="360"/>
      <w:textAlignment w:val="baseline"/>
    </w:pPr>
    <w:rPr>
      <w:rFonts w:eastAsia="Times New Roman"/>
      <w:color w:val="313537"/>
      <w:sz w:val="21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83"/>
    <w:rPr>
      <w:b/>
      <w:bCs/>
      <w:sz w:val="20"/>
      <w:szCs w:val="20"/>
    </w:rPr>
  </w:style>
  <w:style w:type="paragraph" w:customStyle="1" w:styleId="BodyVPSC">
    <w:name w:val="Body VPSC"/>
    <w:link w:val="BodyVPSCChar"/>
    <w:qFormat/>
    <w:rsid w:val="00146E48"/>
    <w:pPr>
      <w:spacing w:after="100" w:line="276" w:lineRule="auto"/>
    </w:pPr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character" w:customStyle="1" w:styleId="BodyVPSCChar">
    <w:name w:val="Body VPSC Char"/>
    <w:basedOn w:val="DefaultParagraphFont"/>
    <w:link w:val="BodyVPSC"/>
    <w:rsid w:val="00146E48"/>
    <w:rPr>
      <w:rFonts w:ascii="Arial" w:eastAsia="Times New Roman" w:hAnsi="Arial" w:cs="Tahoma"/>
      <w:color w:val="000000" w:themeColor="text1"/>
      <w:sz w:val="20"/>
      <w:szCs w:val="20"/>
      <w:lang w:eastAsia="en-AU"/>
    </w:rPr>
  </w:style>
  <w:style w:type="paragraph" w:customStyle="1" w:styleId="Bullet1VPSC">
    <w:name w:val="Bullet 1 VPSC"/>
    <w:qFormat/>
    <w:rsid w:val="00DB3B02"/>
    <w:pPr>
      <w:numPr>
        <w:numId w:val="34"/>
      </w:numPr>
      <w:spacing w:after="100" w:line="276" w:lineRule="auto"/>
    </w:pPr>
    <w:rPr>
      <w:rFonts w:ascii="Arial" w:eastAsia="Calibri" w:hAnsi="Arial" w:cs="Tahoma"/>
      <w:sz w:val="20"/>
      <w:szCs w:val="20"/>
    </w:rPr>
  </w:style>
  <w:style w:type="table" w:styleId="PlainTable3">
    <w:name w:val="Plain Table 3"/>
    <w:basedOn w:val="TableNormal"/>
    <w:uiPriority w:val="43"/>
    <w:rsid w:val="00F135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955A0"/>
    <w:rPr>
      <w:color w:val="808080"/>
    </w:rPr>
  </w:style>
  <w:style w:type="paragraph" w:styleId="Revision">
    <w:name w:val="Revision"/>
    <w:hidden/>
    <w:uiPriority w:val="99"/>
    <w:semiHidden/>
    <w:rsid w:val="003665AC"/>
  </w:style>
  <w:style w:type="character" w:styleId="Mention">
    <w:name w:val="Mention"/>
    <w:basedOn w:val="DefaultParagraphFont"/>
    <w:uiPriority w:val="99"/>
    <w:unhideWhenUsed/>
    <w:rsid w:val="000F5A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tegrity@vpsc.vic.gov.au" TargetMode="External"/><Relationship Id="rId18" Type="http://schemas.openxmlformats.org/officeDocument/2006/relationships/hyperlink" Target="https://www.legislation.vic.gov.au/in-force/statutory-rules/public-administration-review-actions-regulations-2015/00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vic.gov.au/in-force/statutory-rules/public-administration-review-actions-regulations-2015/001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egislation.vic.gov.au/in-force/statutory-rules/public-administration-review-actions-regulations-2015/001" TargetMode="External"/><Relationship Id="rId17" Type="http://schemas.openxmlformats.org/officeDocument/2006/relationships/hyperlink" Target="https://www.legislation.vic.gov.au/in-force/statutory-rules/public-administration-review-actions-regulations-2015/00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vpsc.vic.gov.au/about-public-sector/register-of-instruments/orders/" TargetMode="External"/><Relationship Id="rId20" Type="http://schemas.openxmlformats.org/officeDocument/2006/relationships/hyperlink" Target="https://www.legislation.vic.gov.au/in-force/acts/public-administration-act-2004/082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integrity@vpsc.vic.gov.au" TargetMode="External"/><Relationship Id="rId23" Type="http://schemas.openxmlformats.org/officeDocument/2006/relationships/hyperlink" Target="https://www.legislation.vic.gov.au/in-force/statutory-rules/public-administration-review-actions-regulations-2015/001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vic.gov.au/in-force/statutory-rules/public-administration-review-actions-regulations-2015/00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tegrity@vpsc.vic.gov.au" TargetMode="External"/><Relationship Id="rId22" Type="http://schemas.openxmlformats.org/officeDocument/2006/relationships/hyperlink" Target="https://vpsc.vic.gov.au/ethics-behaviours-culture/employment-principles-and-standards/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DCB7865-EBDE-49DB-A8FB-1B6C13A469E8}">
    <t:Anchor>
      <t:Comment id="1157353648"/>
    </t:Anchor>
    <t:History>
      <t:Event id="{F6E0D3B9-5FAD-4830-9309-DB2E1BB74587}" time="2023-04-04T23:30:45.104Z">
        <t:Attribution userId="S::simon.carter@vpsc.vic.gov.au::13dd98b8-b3db-46c1-a601-88781dff3bfc" userProvider="AD" userName="Simon Carter (VPSC)"/>
        <t:Anchor>
          <t:Comment id="1157353648"/>
        </t:Anchor>
        <t:Create/>
      </t:Event>
      <t:Event id="{6FCF8EEB-5055-4907-ABE6-8ED145F1828E}" time="2023-04-04T23:30:45.104Z">
        <t:Attribution userId="S::simon.carter@vpsc.vic.gov.au::13dd98b8-b3db-46c1-a601-88781dff3bfc" userProvider="AD" userName="Simon Carter (VPSC)"/>
        <t:Anchor>
          <t:Comment id="1157353648"/>
        </t:Anchor>
        <t:Assign userId="S::mandy.li@vpsc.vic.gov.au::e86533c8-7800-4f2e-b486-897c2ea561ec" userProvider="AD" userName="Mandy Li (VPSC)"/>
      </t:Event>
      <t:Event id="{8B39A83C-6001-47E1-8C5A-6E900A130116}" time="2023-04-04T23:30:45.104Z">
        <t:Attribution userId="S::simon.carter@vpsc.vic.gov.au::13dd98b8-b3db-46c1-a601-88781dff3bfc" userProvider="AD" userName="Simon Carter (VPSC)"/>
        <t:Anchor>
          <t:Comment id="1157353648"/>
        </t:Anchor>
        <t:SetTitle title="Can we revisit this given a decision to refuse (decline) is still a process based decision that in my view wouldn't give rise to an application under reg 8 but rather reg 7 @Mandy Li (VPSC)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175BB30A484791AB09D3645AE7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2B16-0F31-4407-9CE1-2A01A43055A5}"/>
      </w:docPartPr>
      <w:docPartBody>
        <w:p w:rsidR="006E0536" w:rsidRDefault="001B3CAE">
          <w:pPr>
            <w:pStyle w:val="A9175BB30A484791AB09D3645AE7F04E"/>
          </w:pPr>
          <w:r w:rsidRPr="00AC0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E1641B7FC5421898E661E322FF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F2FD-5E66-417C-8DD3-15872C4C59AF}"/>
      </w:docPartPr>
      <w:docPartBody>
        <w:p w:rsidR="006E0536" w:rsidRDefault="001B3CAE">
          <w:pPr>
            <w:pStyle w:val="CDE1641B7FC5421898E661E322FF676A"/>
          </w:pPr>
          <w:r w:rsidRPr="00AC0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EF3881462A4B20BDC8D453CD4B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55C1-D3A7-4619-8AE2-D26451A9DF42}"/>
      </w:docPartPr>
      <w:docPartBody>
        <w:p w:rsidR="006E0536" w:rsidRDefault="001B3CAE">
          <w:pPr>
            <w:pStyle w:val="00EF3881462A4B20BDC8D453CD4B4C63"/>
          </w:pPr>
          <w:r w:rsidRPr="00AC0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6698E139124824836E372B97F4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1FA6-7AA3-4DE3-A5CF-29B3997A686F}"/>
      </w:docPartPr>
      <w:docPartBody>
        <w:p w:rsidR="006E0536" w:rsidRDefault="001B3CAE">
          <w:pPr>
            <w:pStyle w:val="D76698E139124824836E372B97F4EE10"/>
          </w:pPr>
          <w:r w:rsidRPr="00AC0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C72BA33C5C49BF9F6A475C3D9A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88AD-05E9-4A32-B56C-E689C5209823}"/>
      </w:docPartPr>
      <w:docPartBody>
        <w:p w:rsidR="006E0536" w:rsidRDefault="001B3CAE">
          <w:pPr>
            <w:pStyle w:val="FCC72BA33C5C49BF9F6A475C3D9A7F6F"/>
          </w:pPr>
          <w:r w:rsidRPr="00AC0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DA6E0584847AAB4EEA4F2FC99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6551-778E-4E11-BD3C-139EE844406E}"/>
      </w:docPartPr>
      <w:docPartBody>
        <w:p w:rsidR="006E0536" w:rsidRDefault="001B3CAE">
          <w:pPr>
            <w:pStyle w:val="8A7DA6E0584847AAB4EEA4F2FC994478"/>
          </w:pPr>
          <w:r w:rsidRPr="00AC0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55E774EB542A7ACEA0212120A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8795-40CA-4757-8DDA-4E367BD70361}"/>
      </w:docPartPr>
      <w:docPartBody>
        <w:p w:rsidR="001B3CAE" w:rsidRDefault="001B3CAE">
          <w:pPr>
            <w:pStyle w:val="DD355E774EB542A7ACEA0212120A486B"/>
          </w:pPr>
          <w:r w:rsidRPr="00AC0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A713BA5B245928BF69394E5CB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26E7-19E4-43CE-BA30-CC28D94EB81A}"/>
      </w:docPartPr>
      <w:docPartBody>
        <w:p w:rsidR="001B3CAE" w:rsidRDefault="001B3CAE">
          <w:pPr>
            <w:pStyle w:val="325A713BA5B245928BF69394E5CB5C9C"/>
          </w:pPr>
          <w:r w:rsidRPr="00AC0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5"/>
    <w:rsid w:val="00001684"/>
    <w:rsid w:val="000326E1"/>
    <w:rsid w:val="001B3CAE"/>
    <w:rsid w:val="003E7BC8"/>
    <w:rsid w:val="004470ED"/>
    <w:rsid w:val="00483945"/>
    <w:rsid w:val="004E3FB9"/>
    <w:rsid w:val="005A6A06"/>
    <w:rsid w:val="006E0536"/>
    <w:rsid w:val="007552F0"/>
    <w:rsid w:val="00756FAA"/>
    <w:rsid w:val="00922164"/>
    <w:rsid w:val="009F4D95"/>
    <w:rsid w:val="00A06C47"/>
    <w:rsid w:val="00B72C57"/>
    <w:rsid w:val="00E22A9B"/>
    <w:rsid w:val="00F2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355E774EB542A7ACEA0212120A486B">
    <w:name w:val="DD355E774EB542A7ACEA0212120A486B"/>
  </w:style>
  <w:style w:type="paragraph" w:customStyle="1" w:styleId="325A713BA5B245928BF69394E5CB5C9C">
    <w:name w:val="325A713BA5B245928BF69394E5CB5C9C"/>
  </w:style>
  <w:style w:type="paragraph" w:customStyle="1" w:styleId="A9175BB30A484791AB09D3645AE7F04E">
    <w:name w:val="A9175BB30A484791AB09D3645AE7F04E"/>
  </w:style>
  <w:style w:type="paragraph" w:customStyle="1" w:styleId="CDE1641B7FC5421898E661E322FF676A">
    <w:name w:val="CDE1641B7FC5421898E661E322FF676A"/>
  </w:style>
  <w:style w:type="paragraph" w:customStyle="1" w:styleId="00EF3881462A4B20BDC8D453CD4B4C63">
    <w:name w:val="00EF3881462A4B20BDC8D453CD4B4C63"/>
  </w:style>
  <w:style w:type="paragraph" w:customStyle="1" w:styleId="D76698E139124824836E372B97F4EE10">
    <w:name w:val="D76698E139124824836E372B97F4EE10"/>
  </w:style>
  <w:style w:type="paragraph" w:customStyle="1" w:styleId="FCC72BA33C5C49BF9F6A475C3D9A7F6F">
    <w:name w:val="FCC72BA33C5C49BF9F6A475C3D9A7F6F"/>
  </w:style>
  <w:style w:type="paragraph" w:customStyle="1" w:styleId="8A7DA6E0584847AAB4EEA4F2FC994478">
    <w:name w:val="8A7DA6E0584847AAB4EEA4F2FC994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PSC Word template" ma:contentTypeID="0x010100CB613B0FA18194419A72D2EEC9C847C800E3A995F579F85E4AB3072197D0298B4D" ma:contentTypeVersion="6" ma:contentTypeDescription="" ma:contentTypeScope="" ma:versionID="07f053ae87bdc9c8c91158ce79b7ad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5985D-7F2A-4115-A224-13F1C46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76F860-0764-4D34-97E6-26E2A191E7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2011</Words>
  <Characters>11463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</vt:lpstr>
    </vt:vector>
  </TitlesOfParts>
  <LinksUpToDate>false</LinksUpToDate>
  <CharactersWithSpaces>13448</CharactersWithSpaces>
  <SharedDoc>false</SharedDoc>
  <HLinks>
    <vt:vector size="66" baseType="variant"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http://vpsc.vic.gov.au/about-public-sector/register-of-instruments/orders/</vt:lpwstr>
      </vt:variant>
      <vt:variant>
        <vt:lpwstr/>
      </vt:variant>
      <vt:variant>
        <vt:i4>5242993</vt:i4>
      </vt:variant>
      <vt:variant>
        <vt:i4>9</vt:i4>
      </vt:variant>
      <vt:variant>
        <vt:i4>0</vt:i4>
      </vt:variant>
      <vt:variant>
        <vt:i4>5</vt:i4>
      </vt:variant>
      <vt:variant>
        <vt:lpwstr>mailto:integrity@vpsc.vic.gov.au</vt:lpwstr>
      </vt:variant>
      <vt:variant>
        <vt:lpwstr/>
      </vt:variant>
      <vt:variant>
        <vt:i4>5242993</vt:i4>
      </vt:variant>
      <vt:variant>
        <vt:i4>6</vt:i4>
      </vt:variant>
      <vt:variant>
        <vt:i4>0</vt:i4>
      </vt:variant>
      <vt:variant>
        <vt:i4>5</vt:i4>
      </vt:variant>
      <vt:variant>
        <vt:lpwstr>mailto:integrity@vpsc.vic.gov.au</vt:lpwstr>
      </vt:variant>
      <vt:variant>
        <vt:lpwstr/>
      </vt:variant>
      <vt:variant>
        <vt:i4>5242993</vt:i4>
      </vt:variant>
      <vt:variant>
        <vt:i4>3</vt:i4>
      </vt:variant>
      <vt:variant>
        <vt:i4>0</vt:i4>
      </vt:variant>
      <vt:variant>
        <vt:i4>5</vt:i4>
      </vt:variant>
      <vt:variant>
        <vt:lpwstr>mailto:integrity@vpsc.vic.gov.au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https://www.legislation.vic.gov.au/in-force/statutory-rules/public-administration-review-actions-regulations-2015/001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2023-04-28T03:57:00Z</dcterms:created>
  <dcterms:modified xsi:type="dcterms:W3CDTF">2023-04-28T03:57:00Z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22cff-4d41-44a1-a7ea-af857521bf50_Enabled">
    <vt:lpwstr>true</vt:lpwstr>
  </property>
  <property fmtid="{D5CDD505-2E9C-101B-9397-08002B2CF9AE}" pid="3" name="MSIP_Label_17d22cff-4d41-44a1-a7ea-af857521bf50_SetDate">
    <vt:lpwstr>2023-04-28T03:57:08Z</vt:lpwstr>
  </property>
  <property fmtid="{D5CDD505-2E9C-101B-9397-08002B2CF9AE}" pid="4" name="MSIP_Label_17d22cff-4d41-44a1-a7ea-af857521bf50_Method">
    <vt:lpwstr>Privileged</vt:lpwstr>
  </property>
  <property fmtid="{D5CDD505-2E9C-101B-9397-08002B2CF9AE}" pid="5" name="MSIP_Label_17d22cff-4d41-44a1-a7ea-af857521bf50_Name">
    <vt:lpwstr>17d22cff-4d41-44a1-a7ea-af857521bf50</vt:lpwstr>
  </property>
  <property fmtid="{D5CDD505-2E9C-101B-9397-08002B2CF9AE}" pid="6" name="MSIP_Label_17d22cff-4d41-44a1-a7ea-af857521bf50_SiteId">
    <vt:lpwstr>722ea0be-3e1c-4b11-ad6f-9401d6856e24</vt:lpwstr>
  </property>
  <property fmtid="{D5CDD505-2E9C-101B-9397-08002B2CF9AE}" pid="7" name="MSIP_Label_17d22cff-4d41-44a1-a7ea-af857521bf50_ActionId">
    <vt:lpwstr>2ee9de88-5301-4fe8-b217-5b15d0f52f26</vt:lpwstr>
  </property>
  <property fmtid="{D5CDD505-2E9C-101B-9397-08002B2CF9AE}" pid="8" name="MSIP_Label_17d22cff-4d41-44a1-a7ea-af857521bf50_ContentBits">
    <vt:lpwstr>2</vt:lpwstr>
  </property>
</Properties>
</file>